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442" w:rsidRDefault="00CF7442" w:rsidP="00F221FE">
      <w:pPr>
        <w:jc w:val="center"/>
        <w:rPr>
          <w:rFonts w:ascii="Engravers MT" w:hAnsi="Engravers MT"/>
          <w:b/>
        </w:rPr>
      </w:pPr>
    </w:p>
    <w:p w:rsidR="00CF7442" w:rsidRDefault="00CF7442" w:rsidP="00F221FE">
      <w:pPr>
        <w:jc w:val="center"/>
        <w:rPr>
          <w:rFonts w:ascii="Engravers MT" w:hAnsi="Engravers MT"/>
          <w:b/>
        </w:rPr>
      </w:pPr>
    </w:p>
    <w:p w:rsidR="00CF7442" w:rsidRPr="0074233C" w:rsidRDefault="00CF7442" w:rsidP="00F221FE">
      <w:pPr>
        <w:jc w:val="center"/>
        <w:rPr>
          <w:rFonts w:ascii="Engravers MT" w:hAnsi="Engravers MT"/>
          <w:b/>
        </w:rPr>
      </w:pPr>
    </w:p>
    <w:p w:rsidR="00CF7442" w:rsidRDefault="00CF7442" w:rsidP="00221102">
      <w:pPr>
        <w:jc w:val="center"/>
        <w:rPr>
          <w:rFonts w:ascii="Engravers MT" w:hAnsi="Engravers MT"/>
          <w:b/>
          <w:color w:val="17365D"/>
          <w:sz w:val="32"/>
          <w:szCs w:val="32"/>
        </w:rPr>
      </w:pPr>
      <w:r>
        <w:rPr>
          <w:rFonts w:ascii="Engravers MT" w:hAnsi="Engravers MT"/>
          <w:b/>
          <w:color w:val="17365D"/>
          <w:sz w:val="32"/>
          <w:szCs w:val="32"/>
        </w:rPr>
        <w:t>PROIECT</w:t>
      </w:r>
    </w:p>
    <w:p w:rsidR="00CF7442" w:rsidRPr="0074233C" w:rsidRDefault="00CF7442" w:rsidP="00221102">
      <w:pPr>
        <w:jc w:val="center"/>
        <w:rPr>
          <w:rFonts w:ascii="Engravers MT" w:hAnsi="Engravers MT"/>
          <w:b/>
          <w:color w:val="17365D"/>
          <w:sz w:val="32"/>
          <w:szCs w:val="32"/>
        </w:rPr>
      </w:pPr>
    </w:p>
    <w:p w:rsidR="00CF7442" w:rsidRDefault="00CF7442" w:rsidP="00221102">
      <w:pPr>
        <w:jc w:val="center"/>
        <w:rPr>
          <w:rFonts w:ascii="Engravers MT" w:hAnsi="Engravers MT"/>
          <w:b/>
          <w:color w:val="17365D"/>
          <w:sz w:val="32"/>
          <w:szCs w:val="32"/>
        </w:rPr>
      </w:pPr>
      <w:r w:rsidRPr="00511EB8">
        <w:rPr>
          <w:b/>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75pt;height:123pt;visibility:visible">
            <v:imagedata r:id="rId7" o:title=""/>
          </v:shape>
        </w:pict>
      </w:r>
    </w:p>
    <w:p w:rsidR="00CF7442" w:rsidRDefault="00CF7442" w:rsidP="00221102">
      <w:pPr>
        <w:jc w:val="center"/>
        <w:rPr>
          <w:rFonts w:ascii="Engravers MT" w:hAnsi="Engravers MT"/>
          <w:b/>
          <w:color w:val="17365D"/>
          <w:sz w:val="32"/>
          <w:szCs w:val="32"/>
        </w:rPr>
      </w:pPr>
    </w:p>
    <w:p w:rsidR="00CF7442" w:rsidRPr="0074233C" w:rsidRDefault="00CF7442" w:rsidP="00221102">
      <w:pPr>
        <w:jc w:val="center"/>
        <w:rPr>
          <w:rFonts w:ascii="Engravers MT" w:hAnsi="Engravers MT"/>
          <w:b/>
          <w:color w:val="17365D"/>
          <w:sz w:val="32"/>
          <w:szCs w:val="32"/>
        </w:rPr>
      </w:pPr>
    </w:p>
    <w:p w:rsidR="00CF7442" w:rsidRPr="00851846" w:rsidRDefault="00CF7442" w:rsidP="00DC3CC6">
      <w:pPr>
        <w:shd w:val="clear" w:color="auto" w:fill="FFFFFF"/>
        <w:ind w:left="851" w:right="850"/>
        <w:jc w:val="both"/>
        <w:rPr>
          <w:sz w:val="36"/>
          <w:szCs w:val="36"/>
          <w:shd w:val="clear" w:color="auto" w:fill="FFFFFF"/>
        </w:rPr>
      </w:pPr>
      <w:r w:rsidRPr="00851846">
        <w:rPr>
          <w:sz w:val="36"/>
          <w:szCs w:val="36"/>
          <w:shd w:val="clear" w:color="auto" w:fill="FFFFFF"/>
        </w:rPr>
        <w:t xml:space="preserve">Traducerea și publicarea în premieră, a celei mai vechi cărți scrise pe teritoriul actual al României: </w:t>
      </w:r>
    </w:p>
    <w:p w:rsidR="00CF7442" w:rsidRPr="00851846" w:rsidRDefault="00CF7442" w:rsidP="00DC3CC6">
      <w:pPr>
        <w:shd w:val="clear" w:color="auto" w:fill="FFFFFF"/>
        <w:ind w:left="851" w:right="850"/>
        <w:jc w:val="both"/>
        <w:rPr>
          <w:sz w:val="36"/>
          <w:szCs w:val="36"/>
          <w:shd w:val="clear" w:color="auto" w:fill="FFFFFF"/>
        </w:rPr>
      </w:pPr>
    </w:p>
    <w:p w:rsidR="00CF7442" w:rsidRPr="00851846" w:rsidRDefault="00CF7442" w:rsidP="00DC3CC6">
      <w:pPr>
        <w:shd w:val="clear" w:color="auto" w:fill="FFFFFF"/>
        <w:ind w:left="851" w:right="850"/>
        <w:jc w:val="both"/>
        <w:rPr>
          <w:bCs/>
          <w:i/>
          <w:iCs/>
          <w:sz w:val="36"/>
          <w:szCs w:val="36"/>
          <w:shd w:val="clear" w:color="auto" w:fill="FFFFFF"/>
        </w:rPr>
      </w:pPr>
      <w:r w:rsidRPr="00851846">
        <w:rPr>
          <w:sz w:val="36"/>
          <w:szCs w:val="36"/>
          <w:shd w:val="clear" w:color="auto" w:fill="FFFFFF"/>
        </w:rPr>
        <w:t xml:space="preserve">Gerard de Cenad, </w:t>
      </w:r>
      <w:r w:rsidRPr="00851846">
        <w:rPr>
          <w:bCs/>
          <w:i/>
          <w:iCs/>
          <w:sz w:val="36"/>
          <w:szCs w:val="36"/>
          <w:shd w:val="clear" w:color="auto" w:fill="FFFFFF"/>
        </w:rPr>
        <w:t xml:space="preserve">Deliberatio supra hymnum trium puerorum ad Isingrimum liberalem </w:t>
      </w:r>
      <w:r w:rsidRPr="00851846">
        <w:rPr>
          <w:bCs/>
          <w:iCs/>
          <w:sz w:val="36"/>
          <w:szCs w:val="36"/>
          <w:shd w:val="clear" w:color="auto" w:fill="FFFFFF"/>
        </w:rPr>
        <w:t>(</w:t>
      </w:r>
      <w:r w:rsidRPr="00851846">
        <w:rPr>
          <w:sz w:val="36"/>
          <w:szCs w:val="36"/>
          <w:shd w:val="clear" w:color="auto" w:fill="FFFFFF"/>
        </w:rPr>
        <w:t>secolul XI</w:t>
      </w:r>
      <w:r w:rsidRPr="00851846">
        <w:rPr>
          <w:bCs/>
          <w:iCs/>
          <w:sz w:val="36"/>
          <w:szCs w:val="36"/>
          <w:shd w:val="clear" w:color="auto" w:fill="FFFFFF"/>
        </w:rPr>
        <w:t>)</w:t>
      </w:r>
    </w:p>
    <w:p w:rsidR="00CF7442" w:rsidRPr="00851846" w:rsidRDefault="00CF7442" w:rsidP="00221102">
      <w:pPr>
        <w:jc w:val="center"/>
        <w:rPr>
          <w:rFonts w:ascii="Engravers MT" w:hAnsi="Engravers MT"/>
          <w:b/>
          <w:color w:val="17365D"/>
          <w:sz w:val="20"/>
          <w:szCs w:val="20"/>
        </w:rPr>
      </w:pPr>
    </w:p>
    <w:p w:rsidR="00CF7442" w:rsidRPr="00851846" w:rsidRDefault="00CF7442" w:rsidP="00F221FE">
      <w:pPr>
        <w:jc w:val="center"/>
        <w:rPr>
          <w:b/>
        </w:rPr>
      </w:pPr>
    </w:p>
    <w:p w:rsidR="00CF7442" w:rsidRPr="00851846" w:rsidRDefault="00CF7442" w:rsidP="0074233C">
      <w:pPr>
        <w:jc w:val="center"/>
        <w:rPr>
          <w:color w:val="17365D"/>
          <w:sz w:val="18"/>
          <w:szCs w:val="18"/>
        </w:rPr>
      </w:pPr>
      <w:r w:rsidRPr="00851846">
        <w:rPr>
          <w:color w:val="17365D"/>
          <w:sz w:val="18"/>
          <w:szCs w:val="18"/>
          <w:lang w:eastAsia="en-US"/>
        </w:rPr>
        <w:pict>
          <v:shape id="_x0000_i1032" type="#_x0000_t75" style="width:183pt;height:252.75pt;visibility:visible">
            <v:imagedata r:id="rId8" o:title=""/>
          </v:shape>
        </w:pict>
      </w:r>
    </w:p>
    <w:p w:rsidR="00CF7442" w:rsidRPr="00851846" w:rsidRDefault="00CF7442">
      <w:pPr>
        <w:rPr>
          <w:color w:val="17365D"/>
          <w:sz w:val="18"/>
          <w:szCs w:val="18"/>
        </w:rPr>
      </w:pPr>
      <w:r w:rsidRPr="00851846">
        <w:rPr>
          <w:color w:val="17365D"/>
          <w:sz w:val="18"/>
          <w:szCs w:val="18"/>
        </w:rPr>
        <w:br w:type="page"/>
      </w:r>
    </w:p>
    <w:p w:rsidR="00CF7442" w:rsidRPr="00851846" w:rsidRDefault="00CF7442" w:rsidP="009F5DF9">
      <w:pPr>
        <w:pStyle w:val="Footer"/>
        <w:rPr>
          <w:color w:val="000000"/>
          <w:sz w:val="10"/>
          <w:szCs w:val="10"/>
        </w:rPr>
      </w:pPr>
    </w:p>
    <w:p w:rsidR="00CF7442" w:rsidRPr="00851846" w:rsidRDefault="00CF7442" w:rsidP="006823B5">
      <w:pPr>
        <w:shd w:val="clear" w:color="auto" w:fill="FFFFFF"/>
        <w:jc w:val="both"/>
        <w:rPr>
          <w:b/>
          <w:bCs/>
          <w:iCs/>
          <w:shd w:val="clear" w:color="auto" w:fill="FFFFFF"/>
        </w:rPr>
      </w:pPr>
      <w:r w:rsidRPr="00851846">
        <w:rPr>
          <w:b/>
          <w:bCs/>
          <w:iCs/>
          <w:shd w:val="clear" w:color="auto" w:fill="FFFFFF"/>
        </w:rPr>
        <w:t>OBIECTIV:</w:t>
      </w:r>
    </w:p>
    <w:p w:rsidR="00CF7442" w:rsidRPr="00851846" w:rsidRDefault="00CF7442" w:rsidP="006823B5">
      <w:pPr>
        <w:shd w:val="clear" w:color="auto" w:fill="FFFFFF"/>
        <w:jc w:val="both"/>
        <w:rPr>
          <w:iCs/>
          <w:sz w:val="22"/>
          <w:szCs w:val="22"/>
        </w:rPr>
      </w:pPr>
      <w:r w:rsidRPr="00851846">
        <w:rPr>
          <w:iCs/>
          <w:sz w:val="22"/>
          <w:szCs w:val="22"/>
        </w:rPr>
        <w:t xml:space="preserve">Publicarea </w:t>
      </w:r>
      <w:r>
        <w:rPr>
          <w:iCs/>
          <w:sz w:val="22"/>
          <w:szCs w:val="22"/>
        </w:rPr>
        <w:t>în premieră</w:t>
      </w:r>
      <w:r w:rsidRPr="00851846">
        <w:rPr>
          <w:iCs/>
          <w:sz w:val="22"/>
          <w:szCs w:val="22"/>
        </w:rPr>
        <w:t xml:space="preserve"> a traducerii integrale, în limba română, în volum bilingv (text latin-român) a singurului tratat scris de către primul episcop catolic al Banatului, Gerard de Cenad (</w:t>
      </w:r>
      <w:r w:rsidRPr="00851846">
        <w:rPr>
          <w:sz w:val="22"/>
          <w:szCs w:val="22"/>
        </w:rPr>
        <w:t>cunoscut și ca Gerhard sau Gellert</w:t>
      </w:r>
      <w:r w:rsidRPr="00851846">
        <w:rPr>
          <w:iCs/>
          <w:sz w:val="22"/>
          <w:szCs w:val="22"/>
        </w:rPr>
        <w:t>), la o editură românească prestigioasă din punct de vedere ştiinţific.</w:t>
      </w:r>
    </w:p>
    <w:p w:rsidR="00CF7442" w:rsidRPr="00851846" w:rsidRDefault="00CF7442" w:rsidP="006823B5">
      <w:pPr>
        <w:jc w:val="both"/>
        <w:rPr>
          <w:b/>
          <w:bCs/>
        </w:rPr>
      </w:pPr>
    </w:p>
    <w:p w:rsidR="00CF7442" w:rsidRPr="00851846" w:rsidRDefault="00CF7442" w:rsidP="006823B5">
      <w:pPr>
        <w:jc w:val="both"/>
        <w:rPr>
          <w:b/>
          <w:bCs/>
        </w:rPr>
      </w:pPr>
      <w:r w:rsidRPr="00851846">
        <w:rPr>
          <w:b/>
          <w:bCs/>
        </w:rPr>
        <w:t>ECHIPA PROIECTULUI</w:t>
      </w:r>
    </w:p>
    <w:p w:rsidR="00CF7442" w:rsidRPr="00851846" w:rsidRDefault="00CF7442" w:rsidP="006823B5">
      <w:pPr>
        <w:jc w:val="both"/>
        <w:rPr>
          <w:sz w:val="22"/>
          <w:szCs w:val="22"/>
          <w:shd w:val="clear" w:color="auto" w:fill="FFFFFF"/>
        </w:rPr>
      </w:pPr>
      <w:r w:rsidRPr="00851846">
        <w:rPr>
          <w:iCs/>
        </w:rPr>
        <w:t>Lect.</w:t>
      </w:r>
      <w:r>
        <w:rPr>
          <w:iCs/>
        </w:rPr>
        <w:t xml:space="preserve"> </w:t>
      </w:r>
      <w:r w:rsidRPr="00851846">
        <w:rPr>
          <w:iCs/>
        </w:rPr>
        <w:t xml:space="preserve">dr. Claudiu Mesaroș, director </w:t>
      </w:r>
      <w:r w:rsidRPr="00851846">
        <w:rPr>
          <w:sz w:val="22"/>
          <w:szCs w:val="22"/>
          <w:shd w:val="clear" w:color="auto" w:fill="FFFFFF"/>
        </w:rPr>
        <w:t>Centrul de Cercetare în Istoriografie Filosofică și Filosofia Imaginarului.</w:t>
      </w:r>
    </w:p>
    <w:p w:rsidR="00CF7442" w:rsidRPr="00851846" w:rsidRDefault="00CF7442" w:rsidP="006823B5">
      <w:pPr>
        <w:jc w:val="both"/>
        <w:rPr>
          <w:sz w:val="22"/>
          <w:szCs w:val="22"/>
          <w:shd w:val="clear" w:color="auto" w:fill="FFFFFF"/>
        </w:rPr>
      </w:pPr>
      <w:r w:rsidRPr="00851846">
        <w:rPr>
          <w:sz w:val="22"/>
          <w:szCs w:val="22"/>
          <w:shd w:val="clear" w:color="auto" w:fill="FFFFFF"/>
        </w:rPr>
        <w:t>Marius Ivașcu, licențiat în filologie clasică, Centrul de Cercetare în Istoriografie Filosofică și Filosofia Imaginarului</w:t>
      </w:r>
    </w:p>
    <w:p w:rsidR="00CF7442" w:rsidRPr="00851846" w:rsidRDefault="00CF7442" w:rsidP="006823B5">
      <w:pPr>
        <w:shd w:val="clear" w:color="auto" w:fill="FFFFFF"/>
        <w:jc w:val="both"/>
        <w:rPr>
          <w:bCs/>
          <w:i/>
          <w:iCs/>
          <w:shd w:val="clear" w:color="auto" w:fill="FFFFFF"/>
        </w:rPr>
      </w:pPr>
      <w:r w:rsidRPr="00851846">
        <w:rPr>
          <w:sz w:val="22"/>
          <w:szCs w:val="22"/>
          <w:shd w:val="clear" w:color="auto" w:fill="FFFFFF"/>
        </w:rPr>
        <w:t>Conf.</w:t>
      </w:r>
      <w:r>
        <w:rPr>
          <w:sz w:val="22"/>
          <w:szCs w:val="22"/>
          <w:shd w:val="clear" w:color="auto" w:fill="FFFFFF"/>
        </w:rPr>
        <w:t xml:space="preserve"> </w:t>
      </w:r>
      <w:r w:rsidRPr="00851846">
        <w:rPr>
          <w:sz w:val="22"/>
          <w:szCs w:val="22"/>
          <w:shd w:val="clear" w:color="auto" w:fill="FFFFFF"/>
        </w:rPr>
        <w:t>dr. Constantin Jinga, doctor în teologie, Centrul de Cercetare în Istoriografie Filosofică și Filosofia Imaginarului</w:t>
      </w:r>
    </w:p>
    <w:p w:rsidR="00CF7442" w:rsidRPr="00851846" w:rsidRDefault="00CF7442" w:rsidP="006823B5">
      <w:pPr>
        <w:ind w:firstLine="709"/>
        <w:jc w:val="both"/>
        <w:rPr>
          <w:b/>
          <w:sz w:val="28"/>
          <w:szCs w:val="28"/>
        </w:rPr>
      </w:pPr>
    </w:p>
    <w:p w:rsidR="00CF7442" w:rsidRPr="00851846" w:rsidRDefault="00CF7442" w:rsidP="006823B5">
      <w:pPr>
        <w:jc w:val="both"/>
        <w:rPr>
          <w:b/>
          <w:color w:val="000000"/>
        </w:rPr>
      </w:pPr>
      <w:r w:rsidRPr="00851846">
        <w:rPr>
          <w:b/>
          <w:color w:val="000000"/>
        </w:rPr>
        <w:t>MOTIVATII</w:t>
      </w:r>
    </w:p>
    <w:p w:rsidR="00CF7442" w:rsidRPr="00851846" w:rsidRDefault="00CF7442" w:rsidP="006823B5">
      <w:pPr>
        <w:ind w:firstLine="709"/>
        <w:jc w:val="both"/>
      </w:pPr>
      <w:r w:rsidRPr="00851846">
        <w:rPr>
          <w:i/>
          <w:color w:val="000000"/>
        </w:rPr>
        <w:t>Centrul de Cercetare în Istoriografie Filosofică și Filosofia Imaginarului</w:t>
      </w:r>
      <w:r w:rsidRPr="00851846">
        <w:rPr>
          <w:color w:val="000000"/>
        </w:rPr>
        <w:t xml:space="preserve"> di</w:t>
      </w:r>
      <w:r>
        <w:rPr>
          <w:color w:val="000000"/>
        </w:rPr>
        <w:t>n cadrul Institutului de cercetă</w:t>
      </w:r>
      <w:r w:rsidRPr="00851846">
        <w:rPr>
          <w:color w:val="000000"/>
        </w:rPr>
        <w:t xml:space="preserve">ri Social-Politice al Universității de Vest Timișoara este o instituție tânără, înființată în anul 2013 și își propune să construiască un cadru pentru desfășurarea unor proiecte științifice de graniță, din domeniile Filosofiei, Teologiei, Istoriei, Literaturii Comparate, Imagologiei, proiecte orientate spre valorificarea resurselor locale și </w:t>
      </w:r>
      <w:r w:rsidRPr="00851846">
        <w:t>regionale. Astfel, ne propunem să favorizăm proiecte care contribuie la cunoașterea, din multiple perspective, a culturii și vieții spirituale din Banatul istoric.</w:t>
      </w:r>
    </w:p>
    <w:p w:rsidR="00CF7442" w:rsidRPr="00851846" w:rsidRDefault="00CF7442" w:rsidP="006823B5">
      <w:pPr>
        <w:ind w:firstLine="709"/>
        <w:jc w:val="both"/>
      </w:pPr>
      <w:r w:rsidRPr="00851846">
        <w:t xml:space="preserve">În acest context, </w:t>
      </w:r>
      <w:r w:rsidRPr="006823B5">
        <w:t>Sfântul Gerard de Cenad</w:t>
      </w:r>
      <w:r w:rsidRPr="00851846">
        <w:t xml:space="preserve"> este un subiect de cercetare prioritar și valoros; ca p</w:t>
      </w:r>
      <w:r w:rsidRPr="00851846">
        <w:rPr>
          <w:rFonts w:ascii="'times new roman'" w:hAnsi="'times new roman'" w:cs="'times new roman'"/>
        </w:rPr>
        <w:t xml:space="preserve">rim episcop Catolic al Banatului, a fost un cărturar de primă importanță în istoria culturală Central-Europeană </w:t>
      </w:r>
    </w:p>
    <w:p w:rsidR="00CF7442" w:rsidRPr="00851846" w:rsidRDefault="00CF7442" w:rsidP="006823B5">
      <w:pPr>
        <w:numPr>
          <w:ilvl w:val="0"/>
          <w:numId w:val="17"/>
        </w:numPr>
        <w:jc w:val="both"/>
        <w:rPr>
          <w:rFonts w:ascii="'times new roman'" w:hAnsi="'times new roman'" w:cs="'times new roman'"/>
          <w:sz w:val="22"/>
          <w:szCs w:val="22"/>
        </w:rPr>
      </w:pPr>
      <w:r w:rsidRPr="00851846">
        <w:rPr>
          <w:rFonts w:ascii="'times new roman'" w:hAnsi="'times new roman'" w:cs="'times new roman'"/>
          <w:sz w:val="22"/>
          <w:szCs w:val="22"/>
        </w:rPr>
        <w:t xml:space="preserve">a </w:t>
      </w:r>
      <w:r w:rsidRPr="006823B5">
        <w:rPr>
          <w:rFonts w:ascii="'times new roman'" w:hAnsi="'times new roman'" w:cs="'times new roman'"/>
          <w:sz w:val="22"/>
          <w:szCs w:val="22"/>
        </w:rPr>
        <w:t>contribuit decisiv la încreștinarea locuitorilor Banatului;</w:t>
      </w:r>
    </w:p>
    <w:p w:rsidR="00CF7442" w:rsidRPr="00851846" w:rsidRDefault="00CF7442" w:rsidP="006823B5">
      <w:pPr>
        <w:numPr>
          <w:ilvl w:val="0"/>
          <w:numId w:val="17"/>
        </w:numPr>
        <w:jc w:val="both"/>
        <w:rPr>
          <w:rFonts w:ascii="'times new roman'" w:hAnsi="'times new roman'" w:cs="'times new roman'"/>
          <w:sz w:val="22"/>
          <w:szCs w:val="22"/>
        </w:rPr>
      </w:pPr>
      <w:r w:rsidRPr="006823B5">
        <w:rPr>
          <w:rFonts w:ascii="'times new roman'" w:hAnsi="'times new roman'" w:cs="'times new roman'"/>
          <w:sz w:val="22"/>
          <w:szCs w:val="22"/>
        </w:rPr>
        <w:t>a înființat la Cenad o școală, prima atestată</w:t>
      </w:r>
      <w:r w:rsidRPr="00851846">
        <w:rPr>
          <w:rFonts w:ascii="'times new roman'" w:hAnsi="'times new roman'" w:cs="'times new roman'"/>
          <w:b/>
          <w:sz w:val="22"/>
          <w:szCs w:val="22"/>
        </w:rPr>
        <w:t xml:space="preserve"> </w:t>
      </w:r>
      <w:r w:rsidRPr="00851846">
        <w:rPr>
          <w:rFonts w:ascii="'times new roman'" w:hAnsi="'times new roman'" w:cs="'times new roman'"/>
          <w:sz w:val="22"/>
          <w:szCs w:val="22"/>
        </w:rPr>
        <w:t>de pe teritoriul actual al României</w:t>
      </w:r>
      <w:r w:rsidRPr="006823B5">
        <w:rPr>
          <w:rFonts w:ascii="'times new roman'" w:hAnsi="'times new roman'" w:cs="'times new roman'"/>
          <w:sz w:val="22"/>
          <w:szCs w:val="22"/>
        </w:rPr>
        <w:t>;</w:t>
      </w:r>
    </w:p>
    <w:p w:rsidR="00CF7442" w:rsidRPr="00851846" w:rsidRDefault="00CF7442" w:rsidP="006823B5">
      <w:pPr>
        <w:numPr>
          <w:ilvl w:val="0"/>
          <w:numId w:val="17"/>
        </w:numPr>
        <w:jc w:val="both"/>
        <w:rPr>
          <w:rStyle w:val="apple-converted-space"/>
          <w:sz w:val="22"/>
          <w:szCs w:val="22"/>
        </w:rPr>
      </w:pPr>
      <w:r w:rsidRPr="00851846">
        <w:rPr>
          <w:rFonts w:ascii="'times new roman'" w:hAnsi="'times new roman'" w:cs="'times new roman'"/>
          <w:sz w:val="22"/>
          <w:szCs w:val="22"/>
        </w:rPr>
        <w:t xml:space="preserve">a scris </w:t>
      </w:r>
      <w:r w:rsidRPr="006823B5">
        <w:rPr>
          <w:sz w:val="22"/>
          <w:szCs w:val="22"/>
        </w:rPr>
        <w:t>primul text cunoscut de pe teritoriul actualei Românii</w:t>
      </w:r>
      <w:r w:rsidRPr="00851846">
        <w:rPr>
          <w:sz w:val="22"/>
          <w:szCs w:val="22"/>
        </w:rPr>
        <w:t xml:space="preserve">, un </w:t>
      </w:r>
      <w:r>
        <w:rPr>
          <w:sz w:val="22"/>
          <w:szCs w:val="22"/>
        </w:rPr>
        <w:t>tratat teologico-filosofic</w:t>
      </w:r>
      <w:r w:rsidRPr="00851846">
        <w:rPr>
          <w:sz w:val="22"/>
          <w:szCs w:val="22"/>
        </w:rPr>
        <w:t xml:space="preserve"> </w:t>
      </w:r>
      <w:r w:rsidRPr="00851846">
        <w:rPr>
          <w:rStyle w:val="apple-converted-space"/>
          <w:bCs/>
          <w:sz w:val="22"/>
          <w:szCs w:val="22"/>
          <w:shd w:val="clear" w:color="auto" w:fill="FFFFFF"/>
        </w:rPr>
        <w:t>păstrat actualmente la Munchen, tipărit în anul 1790 de către Episcopul Transilvaniei, Ignatius Batthyany, editat apoi în secolul XX doar de două ori în Ungaria. Nu există în limba română decât o traducere parț</w:t>
      </w:r>
      <w:r>
        <w:rPr>
          <w:rStyle w:val="apple-converted-space"/>
          <w:bCs/>
          <w:sz w:val="22"/>
          <w:szCs w:val="22"/>
          <w:shd w:val="clear" w:color="auto" w:fill="FFFFFF"/>
        </w:rPr>
        <w:t>ială (circa 10</w:t>
      </w:r>
      <w:r w:rsidRPr="00851846">
        <w:rPr>
          <w:rStyle w:val="apple-converted-space"/>
          <w:bCs/>
          <w:sz w:val="22"/>
          <w:szCs w:val="22"/>
          <w:shd w:val="clear" w:color="auto" w:fill="FFFFFF"/>
        </w:rPr>
        <w:t>% din text, complet trunchiat și cu titlu</w:t>
      </w:r>
      <w:r>
        <w:rPr>
          <w:rStyle w:val="apple-converted-space"/>
          <w:bCs/>
          <w:sz w:val="22"/>
          <w:szCs w:val="22"/>
          <w:shd w:val="clear" w:color="auto" w:fill="FFFFFF"/>
        </w:rPr>
        <w:t>l</w:t>
      </w:r>
      <w:r w:rsidRPr="00851846">
        <w:rPr>
          <w:rStyle w:val="apple-converted-space"/>
          <w:bCs/>
          <w:sz w:val="22"/>
          <w:szCs w:val="22"/>
          <w:shd w:val="clear" w:color="auto" w:fill="FFFFFF"/>
        </w:rPr>
        <w:t xml:space="preserve"> modificat) realizată în anul 1984 sub îndrumarea Academicianului Răzvan Teodorescu;</w:t>
      </w:r>
    </w:p>
    <w:p w:rsidR="00CF7442" w:rsidRPr="00851846" w:rsidRDefault="00CF7442" w:rsidP="006823B5">
      <w:pPr>
        <w:numPr>
          <w:ilvl w:val="0"/>
          <w:numId w:val="17"/>
        </w:numPr>
        <w:jc w:val="both"/>
        <w:rPr>
          <w:rStyle w:val="apple-converted-space"/>
          <w:sz w:val="22"/>
          <w:szCs w:val="22"/>
        </w:rPr>
      </w:pPr>
      <w:r w:rsidRPr="00851846">
        <w:rPr>
          <w:sz w:val="22"/>
          <w:szCs w:val="22"/>
        </w:rPr>
        <w:t xml:space="preserve">informațiile și datele care țin de istoria </w:t>
      </w:r>
      <w:r w:rsidRPr="006823B5">
        <w:rPr>
          <w:sz w:val="22"/>
          <w:szCs w:val="22"/>
        </w:rPr>
        <w:t>alcătuirii și difuzarii</w:t>
      </w:r>
      <w:r w:rsidRPr="00851846">
        <w:rPr>
          <w:sz w:val="22"/>
          <w:szCs w:val="22"/>
        </w:rPr>
        <w:t xml:space="preserve"> tratatului sunt de maximă importanță</w:t>
      </w:r>
      <w:r>
        <w:rPr>
          <w:sz w:val="22"/>
          <w:szCs w:val="22"/>
        </w:rPr>
        <w:t xml:space="preserve"> pentru istoriografia românească în general şi a regiunii Banat î</w:t>
      </w:r>
      <w:r w:rsidRPr="00851846">
        <w:rPr>
          <w:sz w:val="22"/>
          <w:szCs w:val="22"/>
        </w:rPr>
        <w:t>n special;</w:t>
      </w:r>
    </w:p>
    <w:p w:rsidR="00CF7442" w:rsidRPr="00851846" w:rsidRDefault="00CF7442" w:rsidP="006823B5">
      <w:pPr>
        <w:numPr>
          <w:ilvl w:val="0"/>
          <w:numId w:val="17"/>
        </w:numPr>
        <w:jc w:val="both"/>
        <w:rPr>
          <w:sz w:val="22"/>
          <w:szCs w:val="22"/>
        </w:rPr>
      </w:pPr>
      <w:r w:rsidRPr="00851846">
        <w:rPr>
          <w:sz w:val="22"/>
          <w:szCs w:val="22"/>
        </w:rPr>
        <w:t xml:space="preserve">patron spiritual al Banatului, Gerard este totodatã și primul </w:t>
      </w:r>
      <w:r w:rsidRPr="006823B5">
        <w:rPr>
          <w:sz w:val="22"/>
          <w:szCs w:val="22"/>
        </w:rPr>
        <w:t>Sfânt martir</w:t>
      </w:r>
      <w:r w:rsidRPr="00851846">
        <w:rPr>
          <w:sz w:val="22"/>
          <w:szCs w:val="22"/>
        </w:rPr>
        <w:t xml:space="preserve"> al Ungariei, ucis prin lapidare, strãpungere și aruncare în Dunãre, de cãtre militanți ai partidei anti-creștine pretendente la tronul Ungariei, în anul 1046. De atunci, dealul Kelen din Budapesta poartã numele Gellert-hegy. Este celebrat și ca sfânt protomartir al Veneției.</w:t>
      </w:r>
    </w:p>
    <w:p w:rsidR="00CF7442" w:rsidRPr="00851846" w:rsidRDefault="00CF7442" w:rsidP="006823B5">
      <w:pPr>
        <w:ind w:firstLine="720"/>
        <w:jc w:val="both"/>
      </w:pPr>
      <w:r w:rsidRPr="00851846">
        <w:t>Cu toate acestea, p</w:t>
      </w:r>
      <w:r w:rsidRPr="00851846">
        <w:rPr>
          <w:rFonts w:ascii="'times new roman'" w:hAnsi="'times new roman'" w:cs="'times new roman'"/>
        </w:rPr>
        <w:t>ână la ora actuală</w:t>
      </w:r>
      <w:r>
        <w:rPr>
          <w:rFonts w:ascii="'times new roman'" w:hAnsi="'times new roman'" w:cs="'times new roman'"/>
        </w:rPr>
        <w:t>, în cultura română</w:t>
      </w:r>
      <w:r w:rsidRPr="00851846">
        <w:rPr>
          <w:rFonts w:ascii="'times new roman'" w:hAnsi="'times new roman'" w:cs="'times new roman'"/>
        </w:rPr>
        <w:t>, cu excepția editări</w:t>
      </w:r>
      <w:r>
        <w:rPr>
          <w:rFonts w:ascii="'times new roman'" w:hAnsi="'times new roman'" w:cs="'times new roman'"/>
        </w:rPr>
        <w:t>i</w:t>
      </w:r>
      <w:r w:rsidRPr="00851846">
        <w:rPr>
          <w:rFonts w:ascii="'times new roman'" w:hAnsi="'times new roman'" w:cs="'times new roman'"/>
        </w:rPr>
        <w:t xml:space="preserve"> parțiale și trunchiate din anul 1984, viața și opera lui Gerard au fost abordate mai degr</w:t>
      </w:r>
      <w:r>
        <w:rPr>
          <w:rFonts w:ascii="'times new roman'" w:hAnsi="'times new roman'" w:cs="'times new roman'"/>
        </w:rPr>
        <w:t>abă tangenţial, în lucrări de istorie bisericească vizând cu precădere evoluţia vieţ</w:t>
      </w:r>
      <w:r w:rsidRPr="00851846">
        <w:rPr>
          <w:rFonts w:ascii="'times new roman'" w:hAnsi="'times new roman'" w:cs="'times new roman'"/>
        </w:rPr>
        <w:t>i</w:t>
      </w:r>
      <w:r>
        <w:rPr>
          <w:rFonts w:ascii="'times new roman'" w:hAnsi="'times new roman'" w:cs="'times new roman'"/>
        </w:rPr>
        <w:t>i monahale de pe teritoriul Româ</w:t>
      </w:r>
      <w:r w:rsidRPr="00851846">
        <w:rPr>
          <w:rFonts w:ascii="'times new roman'" w:hAnsi="'times new roman'" w:cs="'times new roman'"/>
        </w:rPr>
        <w:t>niei de azi.</w:t>
      </w:r>
    </w:p>
    <w:p w:rsidR="00CF7442" w:rsidRPr="00851846" w:rsidRDefault="00CF7442" w:rsidP="006823B5">
      <w:pPr>
        <w:ind w:firstLine="720"/>
        <w:jc w:val="both"/>
      </w:pPr>
      <w:r w:rsidRPr="00851846">
        <w:t>Din acest motiv, considerăm că un proiect legat de studiul operei Sf</w:t>
      </w:r>
      <w:r>
        <w:t>.</w:t>
      </w:r>
      <w:r w:rsidRPr="00851846">
        <w:t xml:space="preserve"> Gerard ar trebui să fie de valoare absolută pentru contextul cultural și universitar bănățean.</w:t>
      </w:r>
    </w:p>
    <w:p w:rsidR="00CF7442" w:rsidRPr="00851846" w:rsidRDefault="00CF7442" w:rsidP="006823B5">
      <w:pPr>
        <w:spacing w:after="280" w:afterAutospacing="1"/>
        <w:ind w:firstLine="720"/>
        <w:jc w:val="both"/>
      </w:pPr>
      <w:r w:rsidRPr="00851846">
        <w:t>Sunte</w:t>
      </w:r>
      <w:r>
        <w:t>m</w:t>
      </w:r>
      <w:r w:rsidRPr="00851846">
        <w:t xml:space="preserve"> conștienți</w:t>
      </w:r>
      <w:r>
        <w:t>,</w:t>
      </w:r>
      <w:r w:rsidRPr="00851846">
        <w:t xml:space="preserve"> de asemenea</w:t>
      </w:r>
      <w:r>
        <w:t>,</w:t>
      </w:r>
      <w:r w:rsidRPr="00851846">
        <w:t xml:space="preserve"> că Municipiul Timiș</w:t>
      </w:r>
      <w:r>
        <w:t>oara ar putea beneficia ş</w:t>
      </w:r>
      <w:r w:rsidRPr="00851846">
        <w:t xml:space="preserve">i el de un aport pozitiv de </w:t>
      </w:r>
      <w:r w:rsidRPr="006823B5">
        <w:t>imagine în plan cultural</w:t>
      </w:r>
      <w:r w:rsidRPr="00851846">
        <w:t xml:space="preserve"> prin afirmarea legăturii sale indisolubile cu Gerard de Cenad, care este și patronul ei spiritual (în ritul Romano-Catolic). </w:t>
      </w:r>
    </w:p>
    <w:p w:rsidR="00CF7442" w:rsidRPr="00851846" w:rsidRDefault="00CF7442" w:rsidP="006823B5">
      <w:pPr>
        <w:pStyle w:val="Footer"/>
        <w:ind w:firstLine="709"/>
        <w:jc w:val="both"/>
        <w:rPr>
          <w:color w:val="000000"/>
        </w:rPr>
      </w:pPr>
    </w:p>
    <w:p w:rsidR="00CF7442" w:rsidRPr="00851846" w:rsidRDefault="00CF7442" w:rsidP="006823B5">
      <w:pPr>
        <w:pStyle w:val="Footer"/>
        <w:ind w:firstLine="709"/>
        <w:jc w:val="both"/>
        <w:rPr>
          <w:color w:val="000000"/>
        </w:rPr>
      </w:pPr>
    </w:p>
    <w:p w:rsidR="00CF7442" w:rsidRPr="00851846" w:rsidRDefault="00CF7442" w:rsidP="006823B5">
      <w:pPr>
        <w:jc w:val="both"/>
        <w:rPr>
          <w:color w:val="17365D"/>
          <w:sz w:val="18"/>
          <w:szCs w:val="18"/>
        </w:rPr>
      </w:pPr>
      <w:r w:rsidRPr="00851846">
        <w:rPr>
          <w:color w:val="17365D"/>
          <w:sz w:val="18"/>
          <w:szCs w:val="18"/>
        </w:rPr>
        <w:br w:type="page"/>
      </w:r>
    </w:p>
    <w:p w:rsidR="00CF7442" w:rsidRPr="00851846" w:rsidRDefault="00CF7442" w:rsidP="009F5DF9">
      <w:pPr>
        <w:jc w:val="both"/>
        <w:rPr>
          <w:b/>
          <w:sz w:val="26"/>
          <w:szCs w:val="26"/>
        </w:rPr>
      </w:pPr>
    </w:p>
    <w:p w:rsidR="00CF7442" w:rsidRPr="00851846" w:rsidRDefault="00CF7442" w:rsidP="006823B5">
      <w:pPr>
        <w:jc w:val="both"/>
        <w:rPr>
          <w:bCs/>
          <w:iCs/>
        </w:rPr>
      </w:pPr>
      <w:bookmarkStart w:id="0" w:name="_Toc125391414"/>
      <w:r w:rsidRPr="00851846">
        <w:rPr>
          <w:b/>
          <w:bCs/>
          <w:iCs/>
        </w:rPr>
        <w:t>RESURSE</w:t>
      </w:r>
    </w:p>
    <w:p w:rsidR="00CF7442" w:rsidRPr="00851846" w:rsidRDefault="00CF7442" w:rsidP="006823B5">
      <w:pPr>
        <w:numPr>
          <w:ilvl w:val="0"/>
          <w:numId w:val="21"/>
        </w:numPr>
        <w:jc w:val="both"/>
        <w:rPr>
          <w:bCs/>
          <w:iCs/>
        </w:rPr>
      </w:pPr>
      <w:r w:rsidRPr="00851846">
        <w:rPr>
          <w:bCs/>
          <w:iCs/>
        </w:rPr>
        <w:t>Resurse umane: Cercetători din cadrul Centrului de Cercetare în Istoriografie filosofică și Filosofia Imaginarului (CCIFFI), Universitatea de Vest Timișoara (Constantin Jinga, Marius Ivașcu)</w:t>
      </w:r>
    </w:p>
    <w:p w:rsidR="00CF7442" w:rsidRPr="00851846" w:rsidRDefault="00CF7442" w:rsidP="006823B5">
      <w:pPr>
        <w:numPr>
          <w:ilvl w:val="0"/>
          <w:numId w:val="21"/>
        </w:numPr>
        <w:jc w:val="both"/>
        <w:rPr>
          <w:bCs/>
          <w:iCs/>
        </w:rPr>
      </w:pPr>
      <w:r w:rsidRPr="00851846">
        <w:rPr>
          <w:bCs/>
          <w:iCs/>
        </w:rPr>
        <w:t>Resurse de documentare: deținem toate resursele necesare efectuării activității (textele latine ale celor trei ediții anterioare, bibliografie, etc</w:t>
      </w:r>
      <w:r>
        <w:rPr>
          <w:bCs/>
          <w:iCs/>
        </w:rPr>
        <w:t>.</w:t>
      </w:r>
      <w:r w:rsidRPr="00851846">
        <w:rPr>
          <w:bCs/>
          <w:iCs/>
        </w:rPr>
        <w:t>)</w:t>
      </w:r>
    </w:p>
    <w:p w:rsidR="00CF7442" w:rsidRPr="00851846" w:rsidRDefault="00CF7442" w:rsidP="006823B5">
      <w:pPr>
        <w:numPr>
          <w:ilvl w:val="0"/>
          <w:numId w:val="21"/>
        </w:numPr>
        <w:jc w:val="both"/>
        <w:rPr>
          <w:bCs/>
          <w:iCs/>
        </w:rPr>
      </w:pPr>
      <w:r w:rsidRPr="00851846">
        <w:rPr>
          <w:bCs/>
          <w:iCs/>
        </w:rPr>
        <w:t>Mijloace fixe: sediul Centrului și alte facilități în cadrul Universității de Vest, cu toate dotările necesare desfășurării activității propuse.</w:t>
      </w:r>
    </w:p>
    <w:p w:rsidR="00CF7442" w:rsidRPr="00851846" w:rsidRDefault="00CF7442" w:rsidP="006823B5">
      <w:pPr>
        <w:numPr>
          <w:ilvl w:val="0"/>
          <w:numId w:val="21"/>
        </w:numPr>
        <w:jc w:val="both"/>
        <w:rPr>
          <w:bCs/>
          <w:iCs/>
        </w:rPr>
      </w:pPr>
      <w:r w:rsidRPr="00851846">
        <w:rPr>
          <w:bCs/>
          <w:iCs/>
        </w:rPr>
        <w:t>Resurse logistice: calculatoare, linii telefonice.</w:t>
      </w:r>
    </w:p>
    <w:p w:rsidR="00CF7442" w:rsidRPr="00851846" w:rsidRDefault="00CF7442" w:rsidP="006823B5">
      <w:pPr>
        <w:numPr>
          <w:ilvl w:val="0"/>
          <w:numId w:val="21"/>
        </w:numPr>
        <w:jc w:val="both"/>
        <w:rPr>
          <w:bCs/>
          <w:iCs/>
        </w:rPr>
      </w:pPr>
      <w:r w:rsidRPr="00851846">
        <w:rPr>
          <w:bCs/>
          <w:iCs/>
        </w:rPr>
        <w:t xml:space="preserve">Relații instituționale: </w:t>
      </w:r>
    </w:p>
    <w:p w:rsidR="00CF7442" w:rsidRPr="00851846" w:rsidRDefault="00CF7442" w:rsidP="006823B5">
      <w:pPr>
        <w:numPr>
          <w:ilvl w:val="1"/>
          <w:numId w:val="21"/>
        </w:numPr>
        <w:jc w:val="both"/>
        <w:rPr>
          <w:bCs/>
          <w:iCs/>
        </w:rPr>
      </w:pPr>
      <w:r w:rsidRPr="00851846">
        <w:rPr>
          <w:bCs/>
          <w:iCs/>
        </w:rPr>
        <w:t>Parteneriat cu Universitatea din Szeged pentru conferințe comune</w:t>
      </w:r>
    </w:p>
    <w:p w:rsidR="00CF7442" w:rsidRPr="00851846" w:rsidRDefault="00CF7442" w:rsidP="006823B5">
      <w:pPr>
        <w:numPr>
          <w:ilvl w:val="1"/>
          <w:numId w:val="21"/>
        </w:numPr>
        <w:jc w:val="both"/>
        <w:rPr>
          <w:bCs/>
          <w:iCs/>
        </w:rPr>
      </w:pPr>
      <w:r w:rsidRPr="00851846">
        <w:rPr>
          <w:bCs/>
          <w:iCs/>
        </w:rPr>
        <w:t>Acordul editorului maghiar pentru publicarea în România a textului latin</w:t>
      </w:r>
    </w:p>
    <w:p w:rsidR="00CF7442" w:rsidRPr="00851846" w:rsidRDefault="00CF7442" w:rsidP="006823B5">
      <w:pPr>
        <w:numPr>
          <w:ilvl w:val="1"/>
          <w:numId w:val="21"/>
        </w:numPr>
        <w:jc w:val="both"/>
        <w:rPr>
          <w:bCs/>
          <w:iCs/>
        </w:rPr>
      </w:pPr>
      <w:r w:rsidRPr="00851846">
        <w:rPr>
          <w:bCs/>
          <w:iCs/>
        </w:rPr>
        <w:t>Colaborarea deschisă și cordială cu episcopia Romano-Catolică de Timișoara</w:t>
      </w:r>
    </w:p>
    <w:p w:rsidR="00CF7442" w:rsidRPr="00851846" w:rsidRDefault="00CF7442" w:rsidP="006823B5">
      <w:pPr>
        <w:jc w:val="both"/>
        <w:rPr>
          <w:bCs/>
          <w:iCs/>
        </w:rPr>
      </w:pPr>
    </w:p>
    <w:p w:rsidR="00CF7442" w:rsidRPr="00851846" w:rsidRDefault="00CF7442" w:rsidP="006823B5">
      <w:pPr>
        <w:jc w:val="both"/>
        <w:rPr>
          <w:b/>
          <w:bCs/>
        </w:rPr>
      </w:pPr>
      <w:bookmarkStart w:id="1" w:name="_Toc125391425"/>
      <w:bookmarkEnd w:id="0"/>
      <w:r w:rsidRPr="00851846">
        <w:rPr>
          <w:b/>
          <w:bCs/>
        </w:rPr>
        <w:t>GRUPURI ȚINTĂ</w:t>
      </w:r>
    </w:p>
    <w:p w:rsidR="00CF7442" w:rsidRPr="00851846" w:rsidRDefault="00CF7442" w:rsidP="006823B5">
      <w:pPr>
        <w:pStyle w:val="ListParagraph"/>
        <w:numPr>
          <w:ilvl w:val="0"/>
          <w:numId w:val="22"/>
        </w:numPr>
        <w:shd w:val="clear" w:color="auto" w:fill="FFFFFF"/>
        <w:ind w:left="426"/>
        <w:jc w:val="both"/>
        <w:rPr>
          <w:sz w:val="22"/>
          <w:szCs w:val="22"/>
        </w:rPr>
      </w:pPr>
      <w:r w:rsidRPr="00851846">
        <w:rPr>
          <w:sz w:val="22"/>
          <w:szCs w:val="22"/>
        </w:rPr>
        <w:t>Publicul larg dornic de cultură, mai ales din zona Timișoarei și Banatului, beneficiar al redescoperirii unui simbol cultural cu validitate indiscutabilă pentru zonă, prin accesibilitatea pe care o va avea textul publicat în limba română</w:t>
      </w:r>
    </w:p>
    <w:p w:rsidR="00CF7442" w:rsidRPr="00851846" w:rsidRDefault="00CF7442" w:rsidP="006823B5">
      <w:pPr>
        <w:pStyle w:val="ListParagraph"/>
        <w:numPr>
          <w:ilvl w:val="0"/>
          <w:numId w:val="22"/>
        </w:numPr>
        <w:shd w:val="clear" w:color="auto" w:fill="FFFFFF"/>
        <w:ind w:left="426"/>
        <w:jc w:val="both"/>
        <w:rPr>
          <w:sz w:val="22"/>
          <w:szCs w:val="22"/>
        </w:rPr>
      </w:pPr>
      <w:r w:rsidRPr="00851846">
        <w:rPr>
          <w:sz w:val="22"/>
          <w:szCs w:val="22"/>
        </w:rPr>
        <w:t>Specialiști ș</w:t>
      </w:r>
      <w:r>
        <w:rPr>
          <w:sz w:val="22"/>
          <w:szCs w:val="22"/>
        </w:rPr>
        <w:t>i cercetători din domeniile</w:t>
      </w:r>
      <w:r w:rsidRPr="00851846">
        <w:rPr>
          <w:sz w:val="22"/>
          <w:szCs w:val="22"/>
        </w:rPr>
        <w:t>: istorie, filologie, teologie, filosofie, cu deschideri interdisciplinare, din Timișoara și Banat, care vor avea astfel motivații mai puternice să studieze opera și opersonalit</w:t>
      </w:r>
      <w:r>
        <w:rPr>
          <w:sz w:val="22"/>
          <w:szCs w:val="22"/>
        </w:rPr>
        <w:t>atea Sfântului Gerard de Cenad</w:t>
      </w:r>
    </w:p>
    <w:p w:rsidR="00CF7442" w:rsidRPr="00851846" w:rsidRDefault="00CF7442" w:rsidP="006823B5">
      <w:pPr>
        <w:pStyle w:val="ListParagraph"/>
        <w:numPr>
          <w:ilvl w:val="0"/>
          <w:numId w:val="22"/>
        </w:numPr>
        <w:shd w:val="clear" w:color="auto" w:fill="FFFFFF"/>
        <w:ind w:left="426"/>
        <w:jc w:val="both"/>
        <w:rPr>
          <w:sz w:val="22"/>
          <w:szCs w:val="22"/>
        </w:rPr>
      </w:pPr>
      <w:r w:rsidRPr="00851846">
        <w:rPr>
          <w:sz w:val="22"/>
          <w:szCs w:val="22"/>
        </w:rPr>
        <w:t>Mass-media locală, regională și națională, prin preluarea unui subiect de cert interes pentru tema „</w:t>
      </w:r>
      <w:r w:rsidRPr="006823B5">
        <w:rPr>
          <w:sz w:val="22"/>
          <w:szCs w:val="22"/>
        </w:rPr>
        <w:t>Timișoara capitală culturală Europeană</w:t>
      </w:r>
      <w:r w:rsidRPr="00851846">
        <w:rPr>
          <w:sz w:val="22"/>
          <w:szCs w:val="22"/>
        </w:rPr>
        <w:t>”</w:t>
      </w:r>
    </w:p>
    <w:p w:rsidR="00CF7442" w:rsidRPr="00851846" w:rsidRDefault="00CF7442" w:rsidP="006823B5">
      <w:pPr>
        <w:pStyle w:val="ListParagraph"/>
        <w:shd w:val="clear" w:color="auto" w:fill="FFFFFF"/>
        <w:jc w:val="both"/>
        <w:rPr>
          <w:sz w:val="22"/>
          <w:szCs w:val="22"/>
        </w:rPr>
      </w:pPr>
    </w:p>
    <w:p w:rsidR="00CF7442" w:rsidRPr="00851846" w:rsidRDefault="00CF7442" w:rsidP="006823B5">
      <w:pPr>
        <w:autoSpaceDE w:val="0"/>
        <w:autoSpaceDN w:val="0"/>
        <w:adjustRightInd w:val="0"/>
        <w:jc w:val="both"/>
        <w:rPr>
          <w:rFonts w:ascii="'times new roman'" w:hAnsi="'times new roman'" w:cs="'times new roman'"/>
          <w:b/>
        </w:rPr>
      </w:pPr>
      <w:r w:rsidRPr="00851846">
        <w:rPr>
          <w:rFonts w:ascii="'times new roman'" w:hAnsi="'times new roman'" w:cs="'times new roman'"/>
          <w:b/>
        </w:rPr>
        <w:t>BENEFICIARI</w:t>
      </w:r>
    </w:p>
    <w:p w:rsidR="00CF7442" w:rsidRPr="00851846" w:rsidRDefault="00CF7442" w:rsidP="006823B5">
      <w:pPr>
        <w:numPr>
          <w:ilvl w:val="0"/>
          <w:numId w:val="17"/>
        </w:numPr>
        <w:autoSpaceDE w:val="0"/>
        <w:autoSpaceDN w:val="0"/>
        <w:adjustRightInd w:val="0"/>
        <w:jc w:val="both"/>
      </w:pPr>
      <w:r w:rsidRPr="006823B5">
        <w:t>Proiectul va produce avantaje pentru politica culturală a Municipiului Timișoara.</w:t>
      </w:r>
      <w:r w:rsidRPr="00851846">
        <w:rPr>
          <w:b/>
        </w:rPr>
        <w:t xml:space="preserve"> </w:t>
      </w:r>
      <w:r w:rsidRPr="00851846">
        <w:t xml:space="preserve">Municipiul Timișoara ar putea beneficia de un aport pozitiv de </w:t>
      </w:r>
      <w:r w:rsidRPr="006823B5">
        <w:t>imagine în plan cultural</w:t>
      </w:r>
      <w:r w:rsidRPr="00851846">
        <w:t xml:space="preserve"> dacă ar afirma legătura sa indisolubilă cu Gerard de Cenad, care este și patronul ei spiritual (în ritul Romano-Catolic). </w:t>
      </w:r>
    </w:p>
    <w:p w:rsidR="00CF7442" w:rsidRPr="00851846" w:rsidRDefault="00CF7442" w:rsidP="006823B5">
      <w:pPr>
        <w:numPr>
          <w:ilvl w:val="0"/>
          <w:numId w:val="17"/>
        </w:numPr>
        <w:autoSpaceDE w:val="0"/>
        <w:autoSpaceDN w:val="0"/>
        <w:adjustRightInd w:val="0"/>
        <w:jc w:val="both"/>
      </w:pPr>
      <w:r w:rsidRPr="006823B5">
        <w:t>Prestația Timișoarei în cadrul competiției „Capitală culturală</w:t>
      </w:r>
      <w:r>
        <w:t xml:space="preserve"> </w:t>
      </w:r>
      <w:r w:rsidRPr="006823B5">
        <w:t>europeană 2021”</w:t>
      </w:r>
      <w:r w:rsidRPr="00851846">
        <w:t>.</w:t>
      </w:r>
    </w:p>
    <w:p w:rsidR="00CF7442" w:rsidRPr="00851846" w:rsidRDefault="00CF7442" w:rsidP="006823B5">
      <w:pPr>
        <w:numPr>
          <w:ilvl w:val="0"/>
          <w:numId w:val="17"/>
        </w:numPr>
        <w:spacing w:after="280" w:afterAutospacing="1"/>
        <w:jc w:val="both"/>
      </w:pPr>
      <w:r w:rsidRPr="006823B5">
        <w:t>Publicul de cultură timișorean și național</w:t>
      </w:r>
    </w:p>
    <w:p w:rsidR="00CF7442" w:rsidRPr="00851846" w:rsidRDefault="00CF7442" w:rsidP="006823B5">
      <w:pPr>
        <w:numPr>
          <w:ilvl w:val="0"/>
          <w:numId w:val="17"/>
        </w:numPr>
        <w:spacing w:after="280" w:afterAutospacing="1"/>
        <w:jc w:val="both"/>
      </w:pPr>
      <w:r w:rsidRPr="006823B5">
        <w:t>Autoritățile locale</w:t>
      </w:r>
      <w:r w:rsidRPr="00851846">
        <w:t xml:space="preserve"> timișorene, prin asocierea cu un important brand cultural local</w:t>
      </w:r>
    </w:p>
    <w:p w:rsidR="00CF7442" w:rsidRPr="00851846" w:rsidRDefault="00CF7442" w:rsidP="006823B5">
      <w:pPr>
        <w:numPr>
          <w:ilvl w:val="0"/>
          <w:numId w:val="17"/>
        </w:numPr>
        <w:spacing w:after="280" w:afterAutospacing="1"/>
        <w:jc w:val="both"/>
      </w:pPr>
      <w:r w:rsidRPr="006823B5">
        <w:rPr>
          <w:bCs/>
          <w:iCs/>
          <w:shd w:val="clear" w:color="auto" w:fill="FFFFFF"/>
        </w:rPr>
        <w:t xml:space="preserve">Specialiști </w:t>
      </w:r>
      <w:r w:rsidRPr="00851846">
        <w:rPr>
          <w:bCs/>
          <w:iCs/>
          <w:shd w:val="clear" w:color="auto" w:fill="FFFFFF"/>
        </w:rPr>
        <w:t xml:space="preserve">timișoreni, specializați și posesori ai tuturor abilităților necesare pentru a face din Gerard de Cenad un subiect cunoscut. </w:t>
      </w:r>
    </w:p>
    <w:bookmarkEnd w:id="1"/>
    <w:p w:rsidR="00CF7442" w:rsidRPr="00851846" w:rsidRDefault="00CF7442" w:rsidP="006823B5">
      <w:pPr>
        <w:numPr>
          <w:ilvl w:val="0"/>
          <w:numId w:val="17"/>
        </w:numPr>
        <w:jc w:val="both"/>
        <w:rPr>
          <w:rStyle w:val="apple-converted-space"/>
        </w:rPr>
      </w:pPr>
      <w:r w:rsidRPr="00851846">
        <w:t xml:space="preserve">informațiile și datele care țin de istoria </w:t>
      </w:r>
      <w:r w:rsidRPr="006823B5">
        <w:t>alcătuirii și difuzarii</w:t>
      </w:r>
      <w:r w:rsidRPr="00851846">
        <w:t xml:space="preserve"> tratatului sunt de maximă importanță pentru istor</w:t>
      </w:r>
      <w:r>
        <w:t>iografia românească</w:t>
      </w:r>
      <w:r w:rsidRPr="00851846">
        <w:t xml:space="preserve"> în general </w:t>
      </w:r>
      <w:r>
        <w:t>şi a regiunii Banat î</w:t>
      </w:r>
      <w:r w:rsidRPr="00851846">
        <w:t>n special;</w:t>
      </w:r>
    </w:p>
    <w:p w:rsidR="00CF7442" w:rsidRPr="00851846" w:rsidRDefault="00CF7442" w:rsidP="006823B5">
      <w:pPr>
        <w:numPr>
          <w:ilvl w:val="0"/>
          <w:numId w:val="17"/>
        </w:numPr>
        <w:jc w:val="both"/>
      </w:pPr>
      <w:r w:rsidRPr="00851846">
        <w:t xml:space="preserve">patron spiritual al Banatului, Gerard este totodatã și primul </w:t>
      </w:r>
      <w:r w:rsidRPr="006823B5">
        <w:t>Sfânt martir</w:t>
      </w:r>
      <w:r w:rsidRPr="00851846">
        <w:t xml:space="preserve"> al Ungariei, ucis prin lapidare, strãpungere și aruncare în Dunãre, de cãtre militanți ai partidei anti-creștine pretendente la tronul Ungariei, în anul 1046. De atunci, dealul Kelen din Budapesta poartã numele Gellert-hegy. Este celebrat și ca sfânt protomartir al Veneției.</w:t>
      </w:r>
    </w:p>
    <w:p w:rsidR="00CF7442" w:rsidRPr="00851846" w:rsidRDefault="00CF7442" w:rsidP="006823B5">
      <w:pPr>
        <w:jc w:val="both"/>
        <w:rPr>
          <w:b/>
          <w:bCs/>
        </w:rPr>
      </w:pPr>
    </w:p>
    <w:p w:rsidR="00CF7442" w:rsidRPr="00851846" w:rsidRDefault="00CF7442" w:rsidP="006823B5">
      <w:pPr>
        <w:jc w:val="both"/>
        <w:rPr>
          <w:bCs/>
        </w:rPr>
      </w:pPr>
      <w:bookmarkStart w:id="2" w:name="_Toc125391428"/>
      <w:r w:rsidRPr="00851846">
        <w:rPr>
          <w:b/>
          <w:bCs/>
        </w:rPr>
        <w:t>Rezultatul preconizat</w:t>
      </w:r>
      <w:r w:rsidRPr="00851846">
        <w:rPr>
          <w:bCs/>
        </w:rPr>
        <w:t xml:space="preserve"> este ediția în limba română, publicată bilingv, a tratatului Sf. </w:t>
      </w:r>
      <w:r w:rsidRPr="00851846">
        <w:rPr>
          <w:shd w:val="clear" w:color="auto" w:fill="FFFFFF"/>
        </w:rPr>
        <w:t xml:space="preserve">Gerard de Cenad, </w:t>
      </w:r>
      <w:r w:rsidRPr="00851846">
        <w:rPr>
          <w:bCs/>
          <w:i/>
          <w:iCs/>
          <w:shd w:val="clear" w:color="auto" w:fill="FFFFFF"/>
        </w:rPr>
        <w:t>Deliberatio supra hymnum trium puerorum ad Isingrimum liberalem.</w:t>
      </w:r>
    </w:p>
    <w:bookmarkEnd w:id="2"/>
    <w:p w:rsidR="00CF7442" w:rsidRPr="00851846" w:rsidRDefault="00CF7442" w:rsidP="006823B5">
      <w:pPr>
        <w:autoSpaceDE w:val="0"/>
        <w:autoSpaceDN w:val="0"/>
        <w:adjustRightInd w:val="0"/>
        <w:jc w:val="both"/>
        <w:rPr>
          <w:sz w:val="22"/>
          <w:szCs w:val="22"/>
        </w:rPr>
      </w:pPr>
    </w:p>
    <w:p w:rsidR="00CF7442" w:rsidRPr="00851846" w:rsidRDefault="00CF7442" w:rsidP="009F5DF9">
      <w:pPr>
        <w:autoSpaceDE w:val="0"/>
        <w:autoSpaceDN w:val="0"/>
        <w:adjustRightInd w:val="0"/>
        <w:jc w:val="both"/>
      </w:pPr>
      <w:bookmarkStart w:id="3" w:name="_Toc125391432"/>
      <w:bookmarkStart w:id="4" w:name="_Toc125391924"/>
      <w:bookmarkEnd w:id="3"/>
      <w:bookmarkEnd w:id="4"/>
    </w:p>
    <w:p w:rsidR="00CF7442" w:rsidRPr="00851846" w:rsidRDefault="00CF7442" w:rsidP="0074233C">
      <w:pPr>
        <w:jc w:val="center"/>
        <w:rPr>
          <w:color w:val="17365D"/>
          <w:sz w:val="18"/>
          <w:szCs w:val="18"/>
        </w:rPr>
      </w:pPr>
    </w:p>
    <w:sectPr w:rsidR="00CF7442" w:rsidRPr="00851846" w:rsidSect="000E741F">
      <w:headerReference w:type="even" r:id="rId9"/>
      <w:headerReference w:type="default" r:id="rId10"/>
      <w:footerReference w:type="default" r:id="rId11"/>
      <w:headerReference w:type="first" r:id="rId12"/>
      <w:pgSz w:w="11906" w:h="16838" w:code="9"/>
      <w:pgMar w:top="2127" w:right="566" w:bottom="709" w:left="567"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442" w:rsidRDefault="00CF7442" w:rsidP="003E226A">
      <w:r>
        <w:separator/>
      </w:r>
    </w:p>
  </w:endnote>
  <w:endnote w:type="continuationSeparator" w:id="0">
    <w:p w:rsidR="00CF7442" w:rsidRDefault="00CF7442" w:rsidP="003E22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20B0502050508020304"/>
    <w:charset w:val="00"/>
    <w:family w:val="swiss"/>
    <w:pitch w:val="variable"/>
    <w:sig w:usb0="00000007" w:usb1="00000000" w:usb2="00000000" w:usb3="00000000" w:csb0="00000093" w:csb1="00000000"/>
  </w:font>
  <w:font w:name="Engravers MT">
    <w:panose1 w:val="02090707080505020304"/>
    <w:charset w:val="00"/>
    <w:family w:val="roman"/>
    <w:pitch w:val="variable"/>
    <w:sig w:usb0="00000003" w:usb1="00000000" w:usb2="00000000" w:usb3="00000000" w:csb0="00000001" w:csb1="00000000"/>
  </w:font>
  <w:font w:name="'times new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42" w:rsidRPr="00F85CC7" w:rsidRDefault="00CF7442" w:rsidP="00886E5F">
    <w:pPr>
      <w:ind w:left="-426" w:right="-158"/>
      <w:jc w:val="right"/>
      <w:rPr>
        <w:rFonts w:ascii="Arial Narrow" w:hAnsi="Arial Narrow" w:cs="Cambria"/>
        <w:color w:val="FFFFFF"/>
        <w:sz w:val="22"/>
        <w:szCs w:val="20"/>
      </w:rPr>
    </w:pPr>
    <w:r w:rsidRPr="00F85CC7">
      <w:rPr>
        <w:rFonts w:ascii="Arial Narrow" w:hAnsi="Arial Narrow" w:cs="Cambria"/>
        <w:color w:val="FFFFFF"/>
        <w:sz w:val="22"/>
        <w:szCs w:val="20"/>
      </w:rPr>
      <w:t xml:space="preserve">lefon: 0256-592.303       </w:t>
    </w:r>
  </w:p>
  <w:p w:rsidR="00CF7442" w:rsidRPr="00F85CC7" w:rsidRDefault="00CF7442" w:rsidP="00DB40F7">
    <w:pPr>
      <w:ind w:left="-426" w:right="-158"/>
      <w:jc w:val="right"/>
      <w:rPr>
        <w:rFonts w:ascii="Arial Narrow" w:hAnsi="Arial Narrow" w:cs="Cambria"/>
        <w:color w:val="FFFFFF"/>
        <w:sz w:val="22"/>
        <w:szCs w:val="20"/>
        <w:lang w:val="en-US"/>
      </w:rPr>
    </w:pPr>
    <w:r w:rsidRPr="00F85CC7">
      <w:rPr>
        <w:rFonts w:ascii="Arial Narrow" w:hAnsi="Arial Narrow" w:cs="Cambria"/>
        <w:color w:val="FFFFFF"/>
        <w:sz w:val="22"/>
        <w:szCs w:val="20"/>
      </w:rPr>
      <w:t>Email: dci@rectorat.uvt.ro</w:t>
    </w:r>
  </w:p>
  <w:p w:rsidR="00CF7442" w:rsidRPr="00F85CC7" w:rsidRDefault="00CF7442" w:rsidP="00DB40F7">
    <w:pPr>
      <w:ind w:left="-426" w:right="-158"/>
      <w:jc w:val="right"/>
      <w:rPr>
        <w:rFonts w:ascii="Arial Narrow" w:hAnsi="Arial Narrow" w:cs="Cambria"/>
        <w:color w:val="FFFFFF"/>
        <w:sz w:val="22"/>
        <w:szCs w:val="20"/>
        <w:lang w:val="en-US"/>
      </w:rPr>
    </w:pPr>
    <w:hyperlink r:id="rId1" w:history="1">
      <w:r w:rsidRPr="00F85CC7">
        <w:rPr>
          <w:rStyle w:val="Hyperlink"/>
          <w:rFonts w:ascii="Arial Narrow" w:hAnsi="Arial Narrow" w:cs="Cambria"/>
          <w:color w:val="FFFFFF"/>
          <w:sz w:val="22"/>
          <w:szCs w:val="20"/>
          <w:lang w:val="en-US"/>
        </w:rPr>
        <w:t>Website: http://www.uvt.ro/</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442" w:rsidRDefault="00CF7442" w:rsidP="003E226A">
      <w:r>
        <w:separator/>
      </w:r>
    </w:p>
  </w:footnote>
  <w:footnote w:type="continuationSeparator" w:id="0">
    <w:p w:rsidR="00CF7442" w:rsidRDefault="00CF7442" w:rsidP="003E22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42" w:rsidRDefault="00CF744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69880" o:spid="_x0000_s2049" type="#_x0000_t75" style="position:absolute;margin-left:0;margin-top:0;width:466.6pt;height:129.2pt;z-index:-251657216;mso-position-horizontal:center;mso-position-horizontal-relative:margin;mso-position-vertical:center;mso-position-vertical-relative:margin" o:allowincell="f">
          <v:imagedata r:id="rId1" o:title=""/>
          <w10:wrap anchorx="margin" anchory="margin"/>
        </v:shape>
      </w:pict>
    </w:r>
    <w:r>
      <w:rPr>
        <w:noProof/>
        <w:lang w:val="en-US" w:eastAsia="en-US"/>
      </w:rPr>
      <w:pict>
        <v:shape id="WordPictureWatermark27101243" o:spid="_x0000_s2050" type="#_x0000_t75" style="position:absolute;margin-left:0;margin-top:0;width:466.6pt;height:129.2pt;z-index:-251659264;mso-position-horizontal:center;mso-position-horizontal-relative:margin;mso-position-vertical:center;mso-position-vertical-relative:margin" o:allowincell="f">
          <v:imagedata r:id="rId2"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42" w:rsidRDefault="00CF7442"/>
  <w:tbl>
    <w:tblPr>
      <w:tblW w:w="10632" w:type="dxa"/>
      <w:tblInd w:w="-34" w:type="dxa"/>
      <w:tblLayout w:type="fixed"/>
      <w:tblLook w:val="00A0"/>
    </w:tblPr>
    <w:tblGrid>
      <w:gridCol w:w="2658"/>
      <w:gridCol w:w="2658"/>
      <w:gridCol w:w="2658"/>
      <w:gridCol w:w="2658"/>
    </w:tblGrid>
    <w:tr w:rsidR="00CF7442" w:rsidTr="00511EB8">
      <w:tc>
        <w:tcPr>
          <w:tcW w:w="2658" w:type="dxa"/>
        </w:tcPr>
        <w:p w:rsidR="00CF7442" w:rsidRPr="00511EB8" w:rsidRDefault="00CF7442" w:rsidP="00511EB8">
          <w:pPr>
            <w:pStyle w:val="Header"/>
            <w:tabs>
              <w:tab w:val="clear" w:pos="4536"/>
              <w:tab w:val="clear" w:pos="9072"/>
            </w:tabs>
            <w:ind w:right="-158"/>
            <w:jc w:val="center"/>
            <w:rPr>
              <w:rFonts w:cs="Calibri"/>
            </w:rPr>
          </w:pPr>
          <w:r w:rsidRPr="00511EB8">
            <w:rPr>
              <w:rFonts w:cs="Calibri"/>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i1028" type="#_x0000_t75" alt="logo uvt" style="width:109.5pt;height:30pt;visibility:visible">
                <v:imagedata r:id="rId1" o:title="" cropleft="894f"/>
              </v:shape>
            </w:pict>
          </w:r>
        </w:p>
      </w:tc>
      <w:tc>
        <w:tcPr>
          <w:tcW w:w="2658" w:type="dxa"/>
        </w:tcPr>
        <w:p w:rsidR="00CF7442" w:rsidRPr="00511EB8" w:rsidRDefault="00CF7442" w:rsidP="00511EB8">
          <w:pPr>
            <w:pStyle w:val="Header"/>
            <w:tabs>
              <w:tab w:val="clear" w:pos="4536"/>
              <w:tab w:val="clear" w:pos="9072"/>
            </w:tabs>
            <w:ind w:right="-158"/>
            <w:jc w:val="center"/>
            <w:rPr>
              <w:rFonts w:cs="Calibri"/>
            </w:rPr>
          </w:pPr>
          <w:r w:rsidRPr="00511EB8">
            <w:rPr>
              <w:rFonts w:cs="Calibri"/>
              <w:noProof/>
              <w:lang w:val="en-US" w:eastAsia="en-US"/>
            </w:rPr>
            <w:pict>
              <v:shape id="Picture 1" o:spid="_x0000_i1029" type="#_x0000_t75" style="width:111.75pt;height:48pt;visibility:visible">
                <v:imagedata r:id="rId2" o:title=""/>
              </v:shape>
            </w:pict>
          </w:r>
        </w:p>
      </w:tc>
      <w:tc>
        <w:tcPr>
          <w:tcW w:w="2658" w:type="dxa"/>
        </w:tcPr>
        <w:p w:rsidR="00CF7442" w:rsidRPr="00511EB8" w:rsidRDefault="00CF7442" w:rsidP="00511EB8">
          <w:pPr>
            <w:pStyle w:val="Header"/>
            <w:tabs>
              <w:tab w:val="clear" w:pos="4536"/>
              <w:tab w:val="clear" w:pos="9072"/>
              <w:tab w:val="left" w:pos="1957"/>
            </w:tabs>
            <w:ind w:left="114" w:right="113"/>
            <w:jc w:val="center"/>
            <w:rPr>
              <w:rFonts w:ascii="Verdana" w:hAnsi="Verdana" w:cs="Calibri"/>
              <w:color w:val="17365D"/>
              <w:sz w:val="16"/>
              <w:szCs w:val="16"/>
            </w:rPr>
          </w:pPr>
          <w:r w:rsidRPr="00511EB8">
            <w:rPr>
              <w:rFonts w:ascii="Verdana" w:hAnsi="Verdana" w:cs="Calibri"/>
              <w:color w:val="17365D"/>
              <w:sz w:val="16"/>
              <w:szCs w:val="16"/>
            </w:rPr>
            <w:t xml:space="preserve">ICSP - </w:t>
          </w:r>
        </w:p>
        <w:p w:rsidR="00CF7442" w:rsidRPr="00511EB8" w:rsidRDefault="00CF7442" w:rsidP="00511EB8">
          <w:pPr>
            <w:pStyle w:val="Header"/>
            <w:tabs>
              <w:tab w:val="clear" w:pos="4536"/>
              <w:tab w:val="clear" w:pos="9072"/>
              <w:tab w:val="left" w:pos="1957"/>
            </w:tabs>
            <w:ind w:left="114" w:right="113"/>
            <w:jc w:val="center"/>
            <w:rPr>
              <w:rFonts w:ascii="Verdana" w:hAnsi="Verdana" w:cs="Calibri"/>
              <w:color w:val="17365D"/>
              <w:sz w:val="16"/>
              <w:szCs w:val="16"/>
            </w:rPr>
          </w:pPr>
          <w:r w:rsidRPr="00511EB8">
            <w:rPr>
              <w:rFonts w:ascii="Verdana" w:hAnsi="Verdana" w:cs="Calibri"/>
              <w:color w:val="17365D"/>
              <w:sz w:val="16"/>
              <w:szCs w:val="16"/>
            </w:rPr>
            <w:t>Centrul de</w:t>
          </w:r>
        </w:p>
        <w:p w:rsidR="00CF7442" w:rsidRPr="00511EB8" w:rsidRDefault="00CF7442" w:rsidP="00511EB8">
          <w:pPr>
            <w:pStyle w:val="Header"/>
            <w:tabs>
              <w:tab w:val="clear" w:pos="4536"/>
              <w:tab w:val="clear" w:pos="9072"/>
              <w:tab w:val="left" w:pos="1957"/>
            </w:tabs>
            <w:ind w:left="114" w:right="113"/>
            <w:jc w:val="center"/>
            <w:rPr>
              <w:rFonts w:ascii="Verdana" w:hAnsi="Verdana" w:cs="Calibri"/>
              <w:color w:val="17365D"/>
              <w:sz w:val="16"/>
              <w:szCs w:val="16"/>
            </w:rPr>
          </w:pPr>
          <w:r w:rsidRPr="00511EB8">
            <w:rPr>
              <w:rFonts w:ascii="Verdana" w:hAnsi="Verdana" w:cs="Calibri"/>
              <w:color w:val="17365D"/>
              <w:sz w:val="16"/>
              <w:szCs w:val="16"/>
            </w:rPr>
            <w:t>Cercetare în istoriografie</w:t>
          </w:r>
        </w:p>
        <w:p w:rsidR="00CF7442" w:rsidRPr="00511EB8" w:rsidRDefault="00CF7442" w:rsidP="00511EB8">
          <w:pPr>
            <w:pStyle w:val="Header"/>
            <w:tabs>
              <w:tab w:val="clear" w:pos="4536"/>
              <w:tab w:val="clear" w:pos="9072"/>
              <w:tab w:val="left" w:pos="1957"/>
            </w:tabs>
            <w:ind w:left="114" w:right="113"/>
            <w:jc w:val="center"/>
            <w:rPr>
              <w:rFonts w:ascii="Verdana" w:hAnsi="Verdana" w:cs="Calibri"/>
              <w:color w:val="17365D"/>
              <w:sz w:val="18"/>
              <w:szCs w:val="18"/>
            </w:rPr>
          </w:pPr>
          <w:r w:rsidRPr="00511EB8">
            <w:rPr>
              <w:rFonts w:ascii="Verdana" w:hAnsi="Verdana" w:cs="Calibri"/>
              <w:color w:val="17365D"/>
              <w:sz w:val="16"/>
              <w:szCs w:val="16"/>
            </w:rPr>
            <w:t>Filosofică și Filosofia Imaginarului</w:t>
          </w:r>
        </w:p>
      </w:tc>
      <w:tc>
        <w:tcPr>
          <w:tcW w:w="2658" w:type="dxa"/>
        </w:tcPr>
        <w:p w:rsidR="00CF7442" w:rsidRPr="00511EB8" w:rsidRDefault="00CF7442" w:rsidP="00511EB8">
          <w:pPr>
            <w:pStyle w:val="Header"/>
            <w:tabs>
              <w:tab w:val="clear" w:pos="4536"/>
              <w:tab w:val="clear" w:pos="9072"/>
            </w:tabs>
            <w:ind w:right="-158"/>
            <w:jc w:val="center"/>
            <w:rPr>
              <w:rFonts w:cs="Calibri"/>
              <w:sz w:val="16"/>
              <w:szCs w:val="16"/>
            </w:rPr>
          </w:pPr>
          <w:r w:rsidRPr="00511EB8">
            <w:rPr>
              <w:rFonts w:cs="Calibri"/>
              <w:noProof/>
              <w:sz w:val="16"/>
              <w:szCs w:val="16"/>
              <w:lang w:val="en-US" w:eastAsia="en-US"/>
            </w:rPr>
            <w:pict>
              <v:shape id="_x0000_i1030" type="#_x0000_t75" style="width:33pt;height:35.25pt;visibility:visible">
                <v:imagedata r:id="rId3" o:title=""/>
              </v:shape>
            </w:pict>
          </w:r>
        </w:p>
        <w:p w:rsidR="00CF7442" w:rsidRPr="00511EB8" w:rsidRDefault="00CF7442" w:rsidP="00511EB8">
          <w:pPr>
            <w:pStyle w:val="Header"/>
            <w:tabs>
              <w:tab w:val="clear" w:pos="4536"/>
              <w:tab w:val="clear" w:pos="9072"/>
            </w:tabs>
            <w:ind w:right="-9"/>
            <w:jc w:val="center"/>
            <w:rPr>
              <w:rFonts w:ascii="Verdana" w:hAnsi="Verdana" w:cs="Calibri"/>
              <w:sz w:val="16"/>
              <w:szCs w:val="16"/>
            </w:rPr>
          </w:pPr>
          <w:r w:rsidRPr="00511EB8">
            <w:rPr>
              <w:rFonts w:ascii="Verdana" w:hAnsi="Verdana" w:cs="Calibri"/>
              <w:sz w:val="16"/>
              <w:szCs w:val="16"/>
            </w:rPr>
            <w:t>Episcopia Romano-Catolică Timișoara</w:t>
          </w:r>
        </w:p>
      </w:tc>
    </w:tr>
  </w:tbl>
  <w:p w:rsidR="00CF7442" w:rsidRDefault="00CF7442" w:rsidP="000415DE">
    <w:pPr>
      <w:pStyle w:val="Header"/>
      <w:tabs>
        <w:tab w:val="clear" w:pos="4536"/>
        <w:tab w:val="clear" w:pos="9072"/>
      </w:tabs>
      <w:ind w:left="-540" w:right="-158" w:firstLine="50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42" w:rsidRDefault="00CF744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69879" o:spid="_x0000_s2051" type="#_x0000_t75" style="position:absolute;margin-left:0;margin-top:0;width:466.6pt;height:129.2pt;z-index:-251658240;mso-position-horizontal:center;mso-position-horizontal-relative:margin;mso-position-vertical:center;mso-position-vertical-relative:margin" o:allowincell="f">
          <v:imagedata r:id="rId1" o:title=""/>
          <w10:wrap anchorx="margin" anchory="margin"/>
        </v:shape>
      </w:pict>
    </w:r>
    <w:r>
      <w:rPr>
        <w:noProof/>
        <w:lang w:val="en-US" w:eastAsia="en-US"/>
      </w:rPr>
      <w:pict>
        <v:shape id="WordPictureWatermark27101242" o:spid="_x0000_s2052" type="#_x0000_t75" style="position:absolute;margin-left:0;margin-top:0;width:466.6pt;height:129.2pt;z-index:-251660288;mso-position-horizontal:center;mso-position-horizontal-relative:margin;mso-position-vertical:center;mso-position-vertical-relative:margin" o:allowincell="f">
          <v:imagedata r:id="rId2"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537"/>
    <w:multiLevelType w:val="hybridMultilevel"/>
    <w:tmpl w:val="08CCC7A8"/>
    <w:lvl w:ilvl="0" w:tplc="0418000F">
      <w:start w:val="1"/>
      <w:numFmt w:val="decimal"/>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
    <w:nsid w:val="03784336"/>
    <w:multiLevelType w:val="singleLevel"/>
    <w:tmpl w:val="5E683ADE"/>
    <w:lvl w:ilvl="0">
      <w:start w:val="1"/>
      <w:numFmt w:val="decimal"/>
      <w:lvlText w:val="%1."/>
      <w:legacy w:legacy="1" w:legacySpace="0" w:legacyIndent="360"/>
      <w:lvlJc w:val="left"/>
      <w:pPr>
        <w:ind w:left="360" w:hanging="360"/>
      </w:pPr>
      <w:rPr>
        <w:rFonts w:ascii="Times New Roman" w:eastAsia="Times New Roman" w:hAnsi="Times New Roman" w:cs="Times New Roman"/>
      </w:rPr>
    </w:lvl>
  </w:abstractNum>
  <w:abstractNum w:abstractNumId="2">
    <w:nsid w:val="18C73167"/>
    <w:multiLevelType w:val="hybridMultilevel"/>
    <w:tmpl w:val="B060F2B8"/>
    <w:lvl w:ilvl="0" w:tplc="554218B2">
      <w:start w:val="2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40167"/>
    <w:multiLevelType w:val="hybridMultilevel"/>
    <w:tmpl w:val="48B83E92"/>
    <w:lvl w:ilvl="0" w:tplc="66C8817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0F7FF6"/>
    <w:multiLevelType w:val="hybridMultilevel"/>
    <w:tmpl w:val="18C0DEAC"/>
    <w:lvl w:ilvl="0" w:tplc="0418000F">
      <w:start w:val="1"/>
      <w:numFmt w:val="decimal"/>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5">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23D46CB"/>
    <w:multiLevelType w:val="hybridMultilevel"/>
    <w:tmpl w:val="5A1A0730"/>
    <w:lvl w:ilvl="0" w:tplc="04090017">
      <w:start w:val="1"/>
      <w:numFmt w:val="lowerLetter"/>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2F84D17"/>
    <w:multiLevelType w:val="hybridMultilevel"/>
    <w:tmpl w:val="9D88DC30"/>
    <w:lvl w:ilvl="0" w:tplc="911EC246">
      <w:start w:val="1"/>
      <w:numFmt w:val="upperRoman"/>
      <w:lvlText w:val="%1."/>
      <w:lvlJc w:val="left"/>
      <w:pPr>
        <w:ind w:left="1080" w:hanging="72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
    <w:nsid w:val="319A15BE"/>
    <w:multiLevelType w:val="hybridMultilevel"/>
    <w:tmpl w:val="90EC1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AD3F66"/>
    <w:multiLevelType w:val="hybridMultilevel"/>
    <w:tmpl w:val="E82EA91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0">
    <w:nsid w:val="36BF772C"/>
    <w:multiLevelType w:val="hybridMultilevel"/>
    <w:tmpl w:val="27E29178"/>
    <w:lvl w:ilvl="0" w:tplc="22C8AD3C">
      <w:start w:val="1"/>
      <w:numFmt w:val="decimal"/>
      <w:lvlText w:val="%1."/>
      <w:lvlJc w:val="left"/>
      <w:pPr>
        <w:tabs>
          <w:tab w:val="num" w:pos="1080"/>
        </w:tabs>
        <w:ind w:left="1080" w:hanging="360"/>
      </w:pPr>
      <w:rPr>
        <w:rFonts w:cs="Times New Roman"/>
        <w:i w:val="0"/>
        <w:i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389C660B"/>
    <w:multiLevelType w:val="hybridMultilevel"/>
    <w:tmpl w:val="EC7861EA"/>
    <w:lvl w:ilvl="0" w:tplc="329007A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3">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3330BA1"/>
    <w:multiLevelType w:val="hybridMultilevel"/>
    <w:tmpl w:val="F8A2045C"/>
    <w:lvl w:ilvl="0" w:tplc="11D8D814">
      <w:start w:val="19"/>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D85BA4"/>
    <w:multiLevelType w:val="hybridMultilevel"/>
    <w:tmpl w:val="BB1472E0"/>
    <w:lvl w:ilvl="0" w:tplc="66C8817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FF5230"/>
    <w:multiLevelType w:val="hybridMultilevel"/>
    <w:tmpl w:val="98D80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C13092"/>
    <w:multiLevelType w:val="hybridMultilevel"/>
    <w:tmpl w:val="160C1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4056F00"/>
    <w:multiLevelType w:val="hybridMultilevel"/>
    <w:tmpl w:val="A0382F32"/>
    <w:lvl w:ilvl="0" w:tplc="9208D89E">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8171C0"/>
    <w:multiLevelType w:val="hybridMultilevel"/>
    <w:tmpl w:val="2D9410B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20">
    <w:nsid w:val="73F12523"/>
    <w:multiLevelType w:val="hybridMultilevel"/>
    <w:tmpl w:val="F6281DB0"/>
    <w:lvl w:ilvl="0" w:tplc="04090017">
      <w:start w:val="1"/>
      <w:numFmt w:val="lowerLetter"/>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44557EC"/>
    <w:multiLevelType w:val="hybridMultilevel"/>
    <w:tmpl w:val="595C7C3A"/>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2">
    <w:nsid w:val="78FF2D3C"/>
    <w:multiLevelType w:val="hybridMultilevel"/>
    <w:tmpl w:val="28EAF6F8"/>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hint="default"/>
      </w:rPr>
    </w:lvl>
    <w:lvl w:ilvl="8" w:tplc="04180005" w:tentative="1">
      <w:start w:val="1"/>
      <w:numFmt w:val="bullet"/>
      <w:lvlText w:val=""/>
      <w:lvlJc w:val="left"/>
      <w:pPr>
        <w:ind w:left="7560" w:hanging="360"/>
      </w:pPr>
      <w:rPr>
        <w:rFonts w:ascii="Wingdings" w:hAnsi="Wingdings" w:hint="default"/>
      </w:rPr>
    </w:lvl>
  </w:abstractNum>
  <w:num w:numId="1">
    <w:abstractNumId w:val="19"/>
  </w:num>
  <w:num w:numId="2">
    <w:abstractNumId w:val="0"/>
  </w:num>
  <w:num w:numId="3">
    <w:abstractNumId w:val="9"/>
  </w:num>
  <w:num w:numId="4">
    <w:abstractNumId w:val="4"/>
  </w:num>
  <w:num w:numId="5">
    <w:abstractNumId w:val="21"/>
  </w:num>
  <w:num w:numId="6">
    <w:abstractNumId w:val="10"/>
  </w:num>
  <w:num w:numId="7">
    <w:abstractNumId w:val="5"/>
  </w:num>
  <w:num w:numId="8">
    <w:abstractNumId w:val="3"/>
  </w:num>
  <w:num w:numId="9">
    <w:abstractNumId w:val="15"/>
  </w:num>
  <w:num w:numId="10">
    <w:abstractNumId w:val="13"/>
  </w:num>
  <w:num w:numId="11">
    <w:abstractNumId w:val="12"/>
  </w:num>
  <w:num w:numId="12">
    <w:abstractNumId w:val="11"/>
  </w:num>
  <w:num w:numId="13">
    <w:abstractNumId w:val="16"/>
  </w:num>
  <w:num w:numId="14">
    <w:abstractNumId w:val="8"/>
  </w:num>
  <w:num w:numId="15">
    <w:abstractNumId w:val="17"/>
  </w:num>
  <w:num w:numId="16">
    <w:abstractNumId w:val="14"/>
  </w:num>
  <w:num w:numId="17">
    <w:abstractNumId w:val="2"/>
  </w:num>
  <w:num w:numId="18">
    <w:abstractNumId w:val="1"/>
  </w:num>
  <w:num w:numId="19">
    <w:abstractNumId w:val="7"/>
  </w:num>
  <w:num w:numId="20">
    <w:abstractNumId w:val="18"/>
  </w:num>
  <w:num w:numId="21">
    <w:abstractNumId w:val="6"/>
  </w:num>
  <w:num w:numId="22">
    <w:abstractNumId w:val="2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74"/>
  <w:embedSystemFonts/>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1D57"/>
    <w:rsid w:val="00006384"/>
    <w:rsid w:val="00006A11"/>
    <w:rsid w:val="00017556"/>
    <w:rsid w:val="00041189"/>
    <w:rsid w:val="000415DE"/>
    <w:rsid w:val="000422A4"/>
    <w:rsid w:val="00043DB9"/>
    <w:rsid w:val="0004729D"/>
    <w:rsid w:val="00050D48"/>
    <w:rsid w:val="00053D42"/>
    <w:rsid w:val="00055AEB"/>
    <w:rsid w:val="00057048"/>
    <w:rsid w:val="000628E6"/>
    <w:rsid w:val="00070006"/>
    <w:rsid w:val="00070CEA"/>
    <w:rsid w:val="00073DE4"/>
    <w:rsid w:val="00073E3B"/>
    <w:rsid w:val="00095FBB"/>
    <w:rsid w:val="000A4C02"/>
    <w:rsid w:val="000B0AC4"/>
    <w:rsid w:val="000B2C52"/>
    <w:rsid w:val="000B5CF5"/>
    <w:rsid w:val="000C2457"/>
    <w:rsid w:val="000C5737"/>
    <w:rsid w:val="000C5DD6"/>
    <w:rsid w:val="000D56AE"/>
    <w:rsid w:val="000E4972"/>
    <w:rsid w:val="000E741F"/>
    <w:rsid w:val="00104CA0"/>
    <w:rsid w:val="00112CD7"/>
    <w:rsid w:val="00116B1B"/>
    <w:rsid w:val="00125B83"/>
    <w:rsid w:val="00131150"/>
    <w:rsid w:val="00151453"/>
    <w:rsid w:val="00153936"/>
    <w:rsid w:val="001568BE"/>
    <w:rsid w:val="001576EC"/>
    <w:rsid w:val="001649A6"/>
    <w:rsid w:val="001744E9"/>
    <w:rsid w:val="001949D1"/>
    <w:rsid w:val="00195DAC"/>
    <w:rsid w:val="001A47C9"/>
    <w:rsid w:val="001A49AB"/>
    <w:rsid w:val="001C4C44"/>
    <w:rsid w:val="001C5DA2"/>
    <w:rsid w:val="001C7CDD"/>
    <w:rsid w:val="001D34E8"/>
    <w:rsid w:val="001D564A"/>
    <w:rsid w:val="001E2FEE"/>
    <w:rsid w:val="001E532B"/>
    <w:rsid w:val="001E69C6"/>
    <w:rsid w:val="001F5BE0"/>
    <w:rsid w:val="00201477"/>
    <w:rsid w:val="002054CA"/>
    <w:rsid w:val="00205AE4"/>
    <w:rsid w:val="002151BA"/>
    <w:rsid w:val="00221102"/>
    <w:rsid w:val="00226A3C"/>
    <w:rsid w:val="002415BB"/>
    <w:rsid w:val="0024351A"/>
    <w:rsid w:val="002458CB"/>
    <w:rsid w:val="00251A6A"/>
    <w:rsid w:val="002529AD"/>
    <w:rsid w:val="00256D69"/>
    <w:rsid w:val="00267723"/>
    <w:rsid w:val="00272E14"/>
    <w:rsid w:val="0028711F"/>
    <w:rsid w:val="0029063D"/>
    <w:rsid w:val="002A007E"/>
    <w:rsid w:val="002A3C87"/>
    <w:rsid w:val="002A60BC"/>
    <w:rsid w:val="002B11E0"/>
    <w:rsid w:val="002B6BDC"/>
    <w:rsid w:val="002B71D3"/>
    <w:rsid w:val="002C64E3"/>
    <w:rsid w:val="002D2F0E"/>
    <w:rsid w:val="002D3098"/>
    <w:rsid w:val="002D3D67"/>
    <w:rsid w:val="002E0EBF"/>
    <w:rsid w:val="002E4EA3"/>
    <w:rsid w:val="00313C4E"/>
    <w:rsid w:val="003147A3"/>
    <w:rsid w:val="00323381"/>
    <w:rsid w:val="00325F60"/>
    <w:rsid w:val="00327C5B"/>
    <w:rsid w:val="00334DB2"/>
    <w:rsid w:val="0033622C"/>
    <w:rsid w:val="00340F26"/>
    <w:rsid w:val="00341A37"/>
    <w:rsid w:val="00344816"/>
    <w:rsid w:val="003450B2"/>
    <w:rsid w:val="00353E55"/>
    <w:rsid w:val="00355E63"/>
    <w:rsid w:val="0036054E"/>
    <w:rsid w:val="003756CF"/>
    <w:rsid w:val="003770D2"/>
    <w:rsid w:val="0038731B"/>
    <w:rsid w:val="003918B5"/>
    <w:rsid w:val="003A6F97"/>
    <w:rsid w:val="003A7FA0"/>
    <w:rsid w:val="003B34C1"/>
    <w:rsid w:val="003C378C"/>
    <w:rsid w:val="003D1E6B"/>
    <w:rsid w:val="003D3102"/>
    <w:rsid w:val="003D5DA3"/>
    <w:rsid w:val="003D62D7"/>
    <w:rsid w:val="003E226A"/>
    <w:rsid w:val="003E2DBB"/>
    <w:rsid w:val="003F0E91"/>
    <w:rsid w:val="003F6684"/>
    <w:rsid w:val="004060ED"/>
    <w:rsid w:val="00407275"/>
    <w:rsid w:val="004102A8"/>
    <w:rsid w:val="0041260C"/>
    <w:rsid w:val="00416F51"/>
    <w:rsid w:val="0043147D"/>
    <w:rsid w:val="004422B3"/>
    <w:rsid w:val="004501A3"/>
    <w:rsid w:val="00455B8A"/>
    <w:rsid w:val="00462F4F"/>
    <w:rsid w:val="0047323A"/>
    <w:rsid w:val="00480F05"/>
    <w:rsid w:val="0048385D"/>
    <w:rsid w:val="00495AFA"/>
    <w:rsid w:val="004A2A78"/>
    <w:rsid w:val="004B273C"/>
    <w:rsid w:val="004C52CD"/>
    <w:rsid w:val="004D3C1E"/>
    <w:rsid w:val="004E2722"/>
    <w:rsid w:val="004E651D"/>
    <w:rsid w:val="004F4E84"/>
    <w:rsid w:val="004F56A6"/>
    <w:rsid w:val="004F7D9A"/>
    <w:rsid w:val="005005E2"/>
    <w:rsid w:val="005028ED"/>
    <w:rsid w:val="00503339"/>
    <w:rsid w:val="00503E4C"/>
    <w:rsid w:val="00511EB8"/>
    <w:rsid w:val="00524E67"/>
    <w:rsid w:val="0052502B"/>
    <w:rsid w:val="00533064"/>
    <w:rsid w:val="00541391"/>
    <w:rsid w:val="0054275A"/>
    <w:rsid w:val="0054438F"/>
    <w:rsid w:val="0055224E"/>
    <w:rsid w:val="00554E97"/>
    <w:rsid w:val="00555B91"/>
    <w:rsid w:val="0058625E"/>
    <w:rsid w:val="005958A0"/>
    <w:rsid w:val="005A6256"/>
    <w:rsid w:val="005A6B42"/>
    <w:rsid w:val="005B1261"/>
    <w:rsid w:val="005B3F6F"/>
    <w:rsid w:val="005C03A3"/>
    <w:rsid w:val="005C270F"/>
    <w:rsid w:val="005C4252"/>
    <w:rsid w:val="005C7CAD"/>
    <w:rsid w:val="005D6D61"/>
    <w:rsid w:val="005E19CF"/>
    <w:rsid w:val="005E3570"/>
    <w:rsid w:val="005E413D"/>
    <w:rsid w:val="005F537E"/>
    <w:rsid w:val="005F5A9B"/>
    <w:rsid w:val="00604AC4"/>
    <w:rsid w:val="0061131E"/>
    <w:rsid w:val="0061141E"/>
    <w:rsid w:val="0061626D"/>
    <w:rsid w:val="00630F7B"/>
    <w:rsid w:val="00631B5E"/>
    <w:rsid w:val="00634D14"/>
    <w:rsid w:val="00634DA4"/>
    <w:rsid w:val="00634F07"/>
    <w:rsid w:val="00641655"/>
    <w:rsid w:val="00645141"/>
    <w:rsid w:val="006454F6"/>
    <w:rsid w:val="00645B5D"/>
    <w:rsid w:val="00646201"/>
    <w:rsid w:val="00647AFB"/>
    <w:rsid w:val="00650125"/>
    <w:rsid w:val="00650BD7"/>
    <w:rsid w:val="00664419"/>
    <w:rsid w:val="00664BDD"/>
    <w:rsid w:val="0066683F"/>
    <w:rsid w:val="00671C84"/>
    <w:rsid w:val="00673378"/>
    <w:rsid w:val="00681422"/>
    <w:rsid w:val="006823B5"/>
    <w:rsid w:val="0068330D"/>
    <w:rsid w:val="00684621"/>
    <w:rsid w:val="0068626E"/>
    <w:rsid w:val="00686649"/>
    <w:rsid w:val="00696C21"/>
    <w:rsid w:val="006A03FD"/>
    <w:rsid w:val="006B1918"/>
    <w:rsid w:val="006C68F5"/>
    <w:rsid w:val="006D208D"/>
    <w:rsid w:val="006E2D60"/>
    <w:rsid w:val="006E6DE0"/>
    <w:rsid w:val="00700816"/>
    <w:rsid w:val="00700F45"/>
    <w:rsid w:val="0070112A"/>
    <w:rsid w:val="007027A8"/>
    <w:rsid w:val="0070415C"/>
    <w:rsid w:val="00704752"/>
    <w:rsid w:val="00725872"/>
    <w:rsid w:val="00726388"/>
    <w:rsid w:val="0072653D"/>
    <w:rsid w:val="00735E50"/>
    <w:rsid w:val="0074032C"/>
    <w:rsid w:val="0074233C"/>
    <w:rsid w:val="007668E1"/>
    <w:rsid w:val="00775896"/>
    <w:rsid w:val="00777B1F"/>
    <w:rsid w:val="00783C4B"/>
    <w:rsid w:val="00787E45"/>
    <w:rsid w:val="0079062A"/>
    <w:rsid w:val="00792DB3"/>
    <w:rsid w:val="007973CC"/>
    <w:rsid w:val="007A1066"/>
    <w:rsid w:val="007A5CFE"/>
    <w:rsid w:val="007B17EB"/>
    <w:rsid w:val="007B4745"/>
    <w:rsid w:val="007C51B7"/>
    <w:rsid w:val="007D3FEE"/>
    <w:rsid w:val="007D4F71"/>
    <w:rsid w:val="007D65B4"/>
    <w:rsid w:val="007E1846"/>
    <w:rsid w:val="007E3C34"/>
    <w:rsid w:val="007F2AB2"/>
    <w:rsid w:val="008007F7"/>
    <w:rsid w:val="00803821"/>
    <w:rsid w:val="00834D02"/>
    <w:rsid w:val="0083539C"/>
    <w:rsid w:val="00845050"/>
    <w:rsid w:val="00847187"/>
    <w:rsid w:val="00851846"/>
    <w:rsid w:val="00857CD1"/>
    <w:rsid w:val="00861B10"/>
    <w:rsid w:val="00861D5F"/>
    <w:rsid w:val="0086401F"/>
    <w:rsid w:val="00864858"/>
    <w:rsid w:val="00875288"/>
    <w:rsid w:val="00880948"/>
    <w:rsid w:val="00886E5F"/>
    <w:rsid w:val="00893853"/>
    <w:rsid w:val="00895C2B"/>
    <w:rsid w:val="008A35F0"/>
    <w:rsid w:val="008A735D"/>
    <w:rsid w:val="008B286B"/>
    <w:rsid w:val="008C1CCC"/>
    <w:rsid w:val="008C460E"/>
    <w:rsid w:val="008C5ABE"/>
    <w:rsid w:val="008D440F"/>
    <w:rsid w:val="008E1A87"/>
    <w:rsid w:val="00910EDC"/>
    <w:rsid w:val="00914FAA"/>
    <w:rsid w:val="00917227"/>
    <w:rsid w:val="009264A3"/>
    <w:rsid w:val="00927661"/>
    <w:rsid w:val="00931E7F"/>
    <w:rsid w:val="0093339B"/>
    <w:rsid w:val="00935802"/>
    <w:rsid w:val="00951FE6"/>
    <w:rsid w:val="00952500"/>
    <w:rsid w:val="00953F6B"/>
    <w:rsid w:val="009552FE"/>
    <w:rsid w:val="00970920"/>
    <w:rsid w:val="00974EEE"/>
    <w:rsid w:val="00991041"/>
    <w:rsid w:val="009912A2"/>
    <w:rsid w:val="0099170E"/>
    <w:rsid w:val="009A01A8"/>
    <w:rsid w:val="009A2C08"/>
    <w:rsid w:val="009A7A28"/>
    <w:rsid w:val="009B0C7F"/>
    <w:rsid w:val="009B30EF"/>
    <w:rsid w:val="009B3B54"/>
    <w:rsid w:val="009B484F"/>
    <w:rsid w:val="009B7C67"/>
    <w:rsid w:val="009C4447"/>
    <w:rsid w:val="009D0C2A"/>
    <w:rsid w:val="009D31B5"/>
    <w:rsid w:val="009D43F0"/>
    <w:rsid w:val="009E6F48"/>
    <w:rsid w:val="009F5DF9"/>
    <w:rsid w:val="009F704B"/>
    <w:rsid w:val="00A01F9D"/>
    <w:rsid w:val="00A05EDD"/>
    <w:rsid w:val="00A0794B"/>
    <w:rsid w:val="00A10B19"/>
    <w:rsid w:val="00A11F06"/>
    <w:rsid w:val="00A1439A"/>
    <w:rsid w:val="00A157FA"/>
    <w:rsid w:val="00A17235"/>
    <w:rsid w:val="00A22AFC"/>
    <w:rsid w:val="00A25347"/>
    <w:rsid w:val="00A323E6"/>
    <w:rsid w:val="00A34075"/>
    <w:rsid w:val="00A35F5F"/>
    <w:rsid w:val="00A36DFB"/>
    <w:rsid w:val="00A431E1"/>
    <w:rsid w:val="00A54611"/>
    <w:rsid w:val="00A5694F"/>
    <w:rsid w:val="00A575C7"/>
    <w:rsid w:val="00A64EFC"/>
    <w:rsid w:val="00A76002"/>
    <w:rsid w:val="00A85221"/>
    <w:rsid w:val="00A918A2"/>
    <w:rsid w:val="00AA0728"/>
    <w:rsid w:val="00AA6523"/>
    <w:rsid w:val="00AB35C8"/>
    <w:rsid w:val="00AC1C05"/>
    <w:rsid w:val="00AD3F1E"/>
    <w:rsid w:val="00AE1752"/>
    <w:rsid w:val="00AF0856"/>
    <w:rsid w:val="00AF1FBF"/>
    <w:rsid w:val="00B0024A"/>
    <w:rsid w:val="00B00A5D"/>
    <w:rsid w:val="00B02961"/>
    <w:rsid w:val="00B1090A"/>
    <w:rsid w:val="00B11263"/>
    <w:rsid w:val="00B177A0"/>
    <w:rsid w:val="00B338DA"/>
    <w:rsid w:val="00B37435"/>
    <w:rsid w:val="00B447E7"/>
    <w:rsid w:val="00B45DA8"/>
    <w:rsid w:val="00B4785A"/>
    <w:rsid w:val="00B553C7"/>
    <w:rsid w:val="00B70CC0"/>
    <w:rsid w:val="00B814D7"/>
    <w:rsid w:val="00B839FF"/>
    <w:rsid w:val="00BA43C1"/>
    <w:rsid w:val="00BA67CE"/>
    <w:rsid w:val="00BB26E4"/>
    <w:rsid w:val="00BB53A1"/>
    <w:rsid w:val="00BC6EA0"/>
    <w:rsid w:val="00BD5423"/>
    <w:rsid w:val="00BF0AE6"/>
    <w:rsid w:val="00BF1DAB"/>
    <w:rsid w:val="00BF305D"/>
    <w:rsid w:val="00BF5647"/>
    <w:rsid w:val="00C07B3E"/>
    <w:rsid w:val="00C102BA"/>
    <w:rsid w:val="00C11900"/>
    <w:rsid w:val="00C220D1"/>
    <w:rsid w:val="00C459AB"/>
    <w:rsid w:val="00C548BA"/>
    <w:rsid w:val="00C56921"/>
    <w:rsid w:val="00C56DBF"/>
    <w:rsid w:val="00C74CAB"/>
    <w:rsid w:val="00C768A1"/>
    <w:rsid w:val="00C81D57"/>
    <w:rsid w:val="00C8276B"/>
    <w:rsid w:val="00C84348"/>
    <w:rsid w:val="00C85262"/>
    <w:rsid w:val="00C85AC2"/>
    <w:rsid w:val="00C94830"/>
    <w:rsid w:val="00C9500A"/>
    <w:rsid w:val="00C95A07"/>
    <w:rsid w:val="00CA1E75"/>
    <w:rsid w:val="00CB17D0"/>
    <w:rsid w:val="00CC18CF"/>
    <w:rsid w:val="00CC544E"/>
    <w:rsid w:val="00CE6DCB"/>
    <w:rsid w:val="00CF08B9"/>
    <w:rsid w:val="00CF39F6"/>
    <w:rsid w:val="00CF6650"/>
    <w:rsid w:val="00CF7442"/>
    <w:rsid w:val="00D0724E"/>
    <w:rsid w:val="00D21AC2"/>
    <w:rsid w:val="00D249A4"/>
    <w:rsid w:val="00D26C69"/>
    <w:rsid w:val="00D27EBD"/>
    <w:rsid w:val="00D353C3"/>
    <w:rsid w:val="00D47DAF"/>
    <w:rsid w:val="00D5633C"/>
    <w:rsid w:val="00D563C7"/>
    <w:rsid w:val="00D56D7C"/>
    <w:rsid w:val="00D87273"/>
    <w:rsid w:val="00D91691"/>
    <w:rsid w:val="00D92556"/>
    <w:rsid w:val="00D96DBF"/>
    <w:rsid w:val="00DA177E"/>
    <w:rsid w:val="00DA1DFF"/>
    <w:rsid w:val="00DB0E7F"/>
    <w:rsid w:val="00DB40F7"/>
    <w:rsid w:val="00DB5C09"/>
    <w:rsid w:val="00DC3CC6"/>
    <w:rsid w:val="00DC7289"/>
    <w:rsid w:val="00DC767D"/>
    <w:rsid w:val="00DD5C85"/>
    <w:rsid w:val="00DF6E13"/>
    <w:rsid w:val="00E009D0"/>
    <w:rsid w:val="00E05920"/>
    <w:rsid w:val="00E16DB4"/>
    <w:rsid w:val="00E21C2F"/>
    <w:rsid w:val="00E31800"/>
    <w:rsid w:val="00E355FD"/>
    <w:rsid w:val="00E3590D"/>
    <w:rsid w:val="00E455C9"/>
    <w:rsid w:val="00E473A0"/>
    <w:rsid w:val="00E476E7"/>
    <w:rsid w:val="00E47E21"/>
    <w:rsid w:val="00E51F9F"/>
    <w:rsid w:val="00E543AC"/>
    <w:rsid w:val="00E70432"/>
    <w:rsid w:val="00E70CB2"/>
    <w:rsid w:val="00E81A8E"/>
    <w:rsid w:val="00E8208F"/>
    <w:rsid w:val="00E95C82"/>
    <w:rsid w:val="00EB1C7D"/>
    <w:rsid w:val="00EB5DD1"/>
    <w:rsid w:val="00ED3929"/>
    <w:rsid w:val="00ED5CA8"/>
    <w:rsid w:val="00ED79CE"/>
    <w:rsid w:val="00EE36C5"/>
    <w:rsid w:val="00EF1A98"/>
    <w:rsid w:val="00F10A15"/>
    <w:rsid w:val="00F15138"/>
    <w:rsid w:val="00F21080"/>
    <w:rsid w:val="00F221FE"/>
    <w:rsid w:val="00F25E4B"/>
    <w:rsid w:val="00F267CE"/>
    <w:rsid w:val="00F30B65"/>
    <w:rsid w:val="00F31F38"/>
    <w:rsid w:val="00F33FB5"/>
    <w:rsid w:val="00F42331"/>
    <w:rsid w:val="00F426F3"/>
    <w:rsid w:val="00F53F02"/>
    <w:rsid w:val="00F564A9"/>
    <w:rsid w:val="00F64590"/>
    <w:rsid w:val="00F701F3"/>
    <w:rsid w:val="00F7033E"/>
    <w:rsid w:val="00F73F45"/>
    <w:rsid w:val="00F811B7"/>
    <w:rsid w:val="00F83DAC"/>
    <w:rsid w:val="00F8535F"/>
    <w:rsid w:val="00F85CC7"/>
    <w:rsid w:val="00F866D3"/>
    <w:rsid w:val="00F91DA0"/>
    <w:rsid w:val="00F95041"/>
    <w:rsid w:val="00FB2AB3"/>
    <w:rsid w:val="00FB319C"/>
    <w:rsid w:val="00FB360B"/>
    <w:rsid w:val="00FB5591"/>
    <w:rsid w:val="00FB732C"/>
    <w:rsid w:val="00FC57F8"/>
    <w:rsid w:val="00FD26C7"/>
    <w:rsid w:val="00FD2998"/>
    <w:rsid w:val="00FE2FA1"/>
    <w:rsid w:val="00FE4A55"/>
    <w:rsid w:val="00FE53B6"/>
    <w:rsid w:val="00FE5E9D"/>
    <w:rsid w:val="00FF0E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rFonts w:cs="Times New Roman"/>
      <w:color w:val="0000FF"/>
      <w:u w:val="single"/>
    </w:rPr>
  </w:style>
  <w:style w:type="character" w:styleId="Strong">
    <w:name w:val="Strong"/>
    <w:basedOn w:val="DefaultParagraphFont"/>
    <w:uiPriority w:val="99"/>
    <w:qFormat/>
    <w:rsid w:val="00C81D57"/>
    <w:rPr>
      <w:rFonts w:cs="Times New Roman"/>
      <w:b/>
      <w:bCs/>
    </w:rPr>
  </w:style>
  <w:style w:type="character" w:customStyle="1" w:styleId="autor">
    <w:name w:val="autor"/>
    <w:basedOn w:val="DefaultParagraphFont"/>
    <w:uiPriority w:val="99"/>
    <w:rsid w:val="00C81D57"/>
    <w:rPr>
      <w:rFonts w:cs="Times New Roman"/>
    </w:rPr>
  </w:style>
  <w:style w:type="character" w:styleId="Emphasis">
    <w:name w:val="Emphasis"/>
    <w:basedOn w:val="DefaultParagraphFont"/>
    <w:uiPriority w:val="99"/>
    <w:qFormat/>
    <w:rsid w:val="00C81D57"/>
    <w:rPr>
      <w:rFonts w:cs="Times New Roman"/>
      <w:i/>
      <w:iCs/>
    </w:rPr>
  </w:style>
  <w:style w:type="table" w:styleId="TableGrid">
    <w:name w:val="Table Grid"/>
    <w:basedOn w:val="TableNormal"/>
    <w:uiPriority w:val="99"/>
    <w:rsid w:val="0092766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BC6EA0"/>
    <w:rPr>
      <w:rFonts w:cs="Times New Roman"/>
    </w:rPr>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rPr>
      <w:rFonts w:cs="Times New Roman"/>
    </w:rPr>
  </w:style>
  <w:style w:type="character" w:customStyle="1" w:styleId="alineat">
    <w:name w:val="alineat"/>
    <w:basedOn w:val="DefaultParagraphFont"/>
    <w:uiPriority w:val="99"/>
    <w:rsid w:val="00DF6E13"/>
    <w:rPr>
      <w:rFonts w:cs="Times New Roman"/>
    </w:rPr>
  </w:style>
  <w:style w:type="character" w:customStyle="1" w:styleId="litera">
    <w:name w:val="litera"/>
    <w:basedOn w:val="DefaultParagraphFont"/>
    <w:uiPriority w:val="99"/>
    <w:rsid w:val="00DF6E13"/>
    <w:rPr>
      <w:rFonts w:cs="Times New Roman"/>
    </w:rPr>
  </w:style>
  <w:style w:type="character" w:customStyle="1" w:styleId="preambul">
    <w:name w:val="preambul"/>
    <w:basedOn w:val="DefaultParagraphFont"/>
    <w:uiPriority w:val="99"/>
    <w:rsid w:val="00DF6E13"/>
    <w:rPr>
      <w:rFonts w:cs="Times New Roman"/>
    </w:rPr>
  </w:style>
  <w:style w:type="character" w:customStyle="1" w:styleId="punct">
    <w:name w:val="punct"/>
    <w:basedOn w:val="DefaultParagraphFont"/>
    <w:uiPriority w:val="99"/>
    <w:rsid w:val="00DF6E13"/>
    <w:rPr>
      <w:rFonts w:cs="Times New Roman"/>
    </w:rPr>
  </w:style>
  <w:style w:type="character" w:customStyle="1" w:styleId="paragraf">
    <w:name w:val="paragraf"/>
    <w:basedOn w:val="DefaultParagraphFont"/>
    <w:uiPriority w:val="99"/>
    <w:rsid w:val="00DF6E13"/>
    <w:rPr>
      <w:rFonts w:cs="Times New Roman"/>
    </w:rPr>
  </w:style>
  <w:style w:type="character" w:customStyle="1" w:styleId="searchidx2">
    <w:name w:val="search_idx_2"/>
    <w:basedOn w:val="DefaultParagraphFont"/>
    <w:uiPriority w:val="99"/>
    <w:rsid w:val="00DF6E13"/>
    <w:rPr>
      <w:rFonts w:cs="Times New Roman"/>
    </w:rPr>
  </w:style>
  <w:style w:type="character" w:customStyle="1" w:styleId="searchidx0">
    <w:name w:val="search_idx_0"/>
    <w:basedOn w:val="DefaultParagraphFont"/>
    <w:uiPriority w:val="99"/>
    <w:rsid w:val="00DF6E13"/>
    <w:rPr>
      <w:rFonts w:cs="Times New Roman"/>
    </w:rPr>
  </w:style>
  <w:style w:type="character" w:customStyle="1" w:styleId="searchidx1">
    <w:name w:val="search_idx_1"/>
    <w:basedOn w:val="DefaultParagraphFont"/>
    <w:uiPriority w:val="99"/>
    <w:rsid w:val="00DF6E13"/>
    <w:rPr>
      <w:rFonts w:cs="Times New Roman"/>
    </w:rPr>
  </w:style>
  <w:style w:type="character" w:customStyle="1" w:styleId="tabel">
    <w:name w:val="tabel"/>
    <w:basedOn w:val="DefaultParagraphFont"/>
    <w:uiPriority w:val="99"/>
    <w:rsid w:val="00DF6E13"/>
    <w:rPr>
      <w:rFonts w:cs="Times New Roman"/>
    </w:rPr>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99"/>
    <w:qFormat/>
    <w:rsid w:val="000C2457"/>
    <w:pPr>
      <w:ind w:left="720"/>
      <w:contextualSpacing/>
    </w:pPr>
  </w:style>
  <w:style w:type="character" w:customStyle="1" w:styleId="apple-converted-space">
    <w:name w:val="apple-converted-space"/>
    <w:basedOn w:val="DefaultParagraphFont"/>
    <w:uiPriority w:val="99"/>
    <w:rsid w:val="00221102"/>
    <w:rPr>
      <w:rFonts w:cs="Times New Roman"/>
    </w:rPr>
  </w:style>
  <w:style w:type="paragraph" w:styleId="FootnoteText">
    <w:name w:val="footnote text"/>
    <w:basedOn w:val="Normal"/>
    <w:link w:val="FootnoteTextChar"/>
    <w:uiPriority w:val="99"/>
    <w:semiHidden/>
    <w:rsid w:val="009F5DF9"/>
    <w:rPr>
      <w:sz w:val="20"/>
      <w:szCs w:val="20"/>
      <w:lang w:val="en-US" w:eastAsia="en-US"/>
    </w:rPr>
  </w:style>
  <w:style w:type="character" w:customStyle="1" w:styleId="FootnoteTextChar">
    <w:name w:val="Footnote Text Char"/>
    <w:basedOn w:val="DefaultParagraphFont"/>
    <w:link w:val="FootnoteText"/>
    <w:uiPriority w:val="99"/>
    <w:semiHidden/>
    <w:locked/>
    <w:rsid w:val="009F5DF9"/>
    <w:rPr>
      <w:rFonts w:ascii="Times New Roman" w:hAnsi="Times New Roman" w:cs="Times New Roman"/>
      <w:sz w:val="20"/>
      <w:szCs w:val="20"/>
    </w:rPr>
  </w:style>
  <w:style w:type="character" w:styleId="FootnoteReference">
    <w:name w:val="footnote reference"/>
    <w:basedOn w:val="DefaultParagraphFont"/>
    <w:uiPriority w:val="99"/>
    <w:semiHidden/>
    <w:rsid w:val="009F5DF9"/>
    <w:rPr>
      <w:rFonts w:cs="Times New Roman"/>
      <w:vertAlign w:val="superscript"/>
    </w:rPr>
  </w:style>
  <w:style w:type="paragraph" w:customStyle="1" w:styleId="normaltableau">
    <w:name w:val="normal_tableau"/>
    <w:basedOn w:val="Normal"/>
    <w:uiPriority w:val="99"/>
    <w:rsid w:val="009F5DF9"/>
    <w:pPr>
      <w:spacing w:before="120" w:after="120"/>
      <w:jc w:val="both"/>
    </w:pPr>
    <w:rPr>
      <w:rFonts w:ascii="Optima" w:hAnsi="Optima"/>
      <w:sz w:val="22"/>
      <w:szCs w:val="20"/>
      <w:lang w:val="en-GB" w:eastAsia="hu-HU"/>
    </w:rPr>
  </w:style>
  <w:style w:type="character" w:customStyle="1" w:styleId="apple-style-span">
    <w:name w:val="apple-style-span"/>
    <w:basedOn w:val="DefaultParagraphFont"/>
    <w:uiPriority w:val="99"/>
    <w:rsid w:val="009F5DF9"/>
    <w:rPr>
      <w:rFonts w:cs="Times New Roman"/>
    </w:rPr>
  </w:style>
  <w:style w:type="paragraph" w:customStyle="1" w:styleId="Default">
    <w:name w:val="Default"/>
    <w:uiPriority w:val="99"/>
    <w:rsid w:val="009F5DF9"/>
    <w:pPr>
      <w:autoSpaceDE w:val="0"/>
      <w:autoSpaceDN w:val="0"/>
      <w:adjustRightInd w:val="0"/>
    </w:pPr>
    <w:rPr>
      <w:rFonts w:ascii="Times New Roman" w:hAnsi="Times New Roman"/>
      <w:color w:val="000000"/>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635018240">
      <w:marLeft w:val="0"/>
      <w:marRight w:val="0"/>
      <w:marTop w:val="0"/>
      <w:marBottom w:val="0"/>
      <w:divBdr>
        <w:top w:val="none" w:sz="0" w:space="0" w:color="auto"/>
        <w:left w:val="none" w:sz="0" w:space="0" w:color="auto"/>
        <w:bottom w:val="none" w:sz="0" w:space="0" w:color="auto"/>
        <w:right w:val="none" w:sz="0" w:space="0" w:color="auto"/>
      </w:divBdr>
    </w:div>
    <w:div w:id="1635018241">
      <w:marLeft w:val="0"/>
      <w:marRight w:val="0"/>
      <w:marTop w:val="0"/>
      <w:marBottom w:val="0"/>
      <w:divBdr>
        <w:top w:val="none" w:sz="0" w:space="0" w:color="auto"/>
        <w:left w:val="none" w:sz="0" w:space="0" w:color="auto"/>
        <w:bottom w:val="none" w:sz="0" w:space="0" w:color="auto"/>
        <w:right w:val="none" w:sz="0" w:space="0" w:color="auto"/>
      </w:divBdr>
    </w:div>
    <w:div w:id="1635018245">
      <w:marLeft w:val="0"/>
      <w:marRight w:val="0"/>
      <w:marTop w:val="0"/>
      <w:marBottom w:val="0"/>
      <w:divBdr>
        <w:top w:val="none" w:sz="0" w:space="0" w:color="auto"/>
        <w:left w:val="none" w:sz="0" w:space="0" w:color="auto"/>
        <w:bottom w:val="none" w:sz="0" w:space="0" w:color="auto"/>
        <w:right w:val="none" w:sz="0" w:space="0" w:color="auto"/>
      </w:divBdr>
      <w:divsChild>
        <w:div w:id="1635018242">
          <w:marLeft w:val="0"/>
          <w:marRight w:val="0"/>
          <w:marTop w:val="0"/>
          <w:marBottom w:val="0"/>
          <w:divBdr>
            <w:top w:val="none" w:sz="0" w:space="0" w:color="auto"/>
            <w:left w:val="none" w:sz="0" w:space="0" w:color="auto"/>
            <w:bottom w:val="none" w:sz="0" w:space="0" w:color="auto"/>
            <w:right w:val="none" w:sz="0" w:space="0" w:color="auto"/>
          </w:divBdr>
        </w:div>
        <w:div w:id="1635018243">
          <w:marLeft w:val="0"/>
          <w:marRight w:val="0"/>
          <w:marTop w:val="0"/>
          <w:marBottom w:val="0"/>
          <w:divBdr>
            <w:top w:val="none" w:sz="0" w:space="0" w:color="auto"/>
            <w:left w:val="none" w:sz="0" w:space="0" w:color="auto"/>
            <w:bottom w:val="none" w:sz="0" w:space="0" w:color="auto"/>
            <w:right w:val="none" w:sz="0" w:space="0" w:color="auto"/>
          </w:divBdr>
        </w:div>
        <w:div w:id="1635018246">
          <w:marLeft w:val="0"/>
          <w:marRight w:val="0"/>
          <w:marTop w:val="0"/>
          <w:marBottom w:val="0"/>
          <w:divBdr>
            <w:top w:val="none" w:sz="0" w:space="0" w:color="auto"/>
            <w:left w:val="none" w:sz="0" w:space="0" w:color="auto"/>
            <w:bottom w:val="none" w:sz="0" w:space="0" w:color="auto"/>
            <w:right w:val="none" w:sz="0" w:space="0" w:color="auto"/>
          </w:divBdr>
        </w:div>
        <w:div w:id="1635018247">
          <w:marLeft w:val="0"/>
          <w:marRight w:val="0"/>
          <w:marTop w:val="0"/>
          <w:marBottom w:val="0"/>
          <w:divBdr>
            <w:top w:val="none" w:sz="0" w:space="0" w:color="auto"/>
            <w:left w:val="none" w:sz="0" w:space="0" w:color="auto"/>
            <w:bottom w:val="none" w:sz="0" w:space="0" w:color="auto"/>
            <w:right w:val="none" w:sz="0" w:space="0" w:color="auto"/>
          </w:divBdr>
        </w:div>
        <w:div w:id="1635018248">
          <w:marLeft w:val="0"/>
          <w:marRight w:val="0"/>
          <w:marTop w:val="0"/>
          <w:marBottom w:val="0"/>
          <w:divBdr>
            <w:top w:val="none" w:sz="0" w:space="0" w:color="auto"/>
            <w:left w:val="none" w:sz="0" w:space="0" w:color="auto"/>
            <w:bottom w:val="none" w:sz="0" w:space="0" w:color="auto"/>
            <w:right w:val="none" w:sz="0" w:space="0" w:color="auto"/>
          </w:divBdr>
        </w:div>
        <w:div w:id="1635018249">
          <w:marLeft w:val="0"/>
          <w:marRight w:val="0"/>
          <w:marTop w:val="0"/>
          <w:marBottom w:val="0"/>
          <w:divBdr>
            <w:top w:val="none" w:sz="0" w:space="0" w:color="auto"/>
            <w:left w:val="none" w:sz="0" w:space="0" w:color="auto"/>
            <w:bottom w:val="none" w:sz="0" w:space="0" w:color="auto"/>
            <w:right w:val="none" w:sz="0" w:space="0" w:color="auto"/>
          </w:divBdr>
        </w:div>
        <w:div w:id="1635018250">
          <w:marLeft w:val="0"/>
          <w:marRight w:val="0"/>
          <w:marTop w:val="0"/>
          <w:marBottom w:val="0"/>
          <w:divBdr>
            <w:top w:val="none" w:sz="0" w:space="0" w:color="auto"/>
            <w:left w:val="none" w:sz="0" w:space="0" w:color="auto"/>
            <w:bottom w:val="none" w:sz="0" w:space="0" w:color="auto"/>
            <w:right w:val="none" w:sz="0" w:space="0" w:color="auto"/>
          </w:divBdr>
        </w:div>
        <w:div w:id="1635018251">
          <w:marLeft w:val="0"/>
          <w:marRight w:val="0"/>
          <w:marTop w:val="0"/>
          <w:marBottom w:val="0"/>
          <w:divBdr>
            <w:top w:val="none" w:sz="0" w:space="0" w:color="auto"/>
            <w:left w:val="none" w:sz="0" w:space="0" w:color="auto"/>
            <w:bottom w:val="none" w:sz="0" w:space="0" w:color="auto"/>
            <w:right w:val="none" w:sz="0" w:space="0" w:color="auto"/>
          </w:divBdr>
        </w:div>
        <w:div w:id="1635018252">
          <w:marLeft w:val="0"/>
          <w:marRight w:val="0"/>
          <w:marTop w:val="0"/>
          <w:marBottom w:val="0"/>
          <w:divBdr>
            <w:top w:val="none" w:sz="0" w:space="0" w:color="auto"/>
            <w:left w:val="none" w:sz="0" w:space="0" w:color="auto"/>
            <w:bottom w:val="none" w:sz="0" w:space="0" w:color="auto"/>
            <w:right w:val="none" w:sz="0" w:space="0" w:color="auto"/>
          </w:divBdr>
        </w:div>
        <w:div w:id="1635018253">
          <w:marLeft w:val="0"/>
          <w:marRight w:val="0"/>
          <w:marTop w:val="0"/>
          <w:marBottom w:val="0"/>
          <w:divBdr>
            <w:top w:val="none" w:sz="0" w:space="0" w:color="auto"/>
            <w:left w:val="none" w:sz="0" w:space="0" w:color="auto"/>
            <w:bottom w:val="none" w:sz="0" w:space="0" w:color="auto"/>
            <w:right w:val="none" w:sz="0" w:space="0" w:color="auto"/>
          </w:divBdr>
        </w:div>
        <w:div w:id="1635018254">
          <w:marLeft w:val="0"/>
          <w:marRight w:val="0"/>
          <w:marTop w:val="0"/>
          <w:marBottom w:val="0"/>
          <w:divBdr>
            <w:top w:val="none" w:sz="0" w:space="0" w:color="auto"/>
            <w:left w:val="none" w:sz="0" w:space="0" w:color="auto"/>
            <w:bottom w:val="none" w:sz="0" w:space="0" w:color="auto"/>
            <w:right w:val="none" w:sz="0" w:space="0" w:color="auto"/>
          </w:divBdr>
        </w:div>
        <w:div w:id="1635018255">
          <w:marLeft w:val="0"/>
          <w:marRight w:val="0"/>
          <w:marTop w:val="0"/>
          <w:marBottom w:val="0"/>
          <w:divBdr>
            <w:top w:val="none" w:sz="0" w:space="0" w:color="auto"/>
            <w:left w:val="none" w:sz="0" w:space="0" w:color="auto"/>
            <w:bottom w:val="none" w:sz="0" w:space="0" w:color="auto"/>
            <w:right w:val="none" w:sz="0" w:space="0" w:color="auto"/>
          </w:divBdr>
        </w:div>
        <w:div w:id="1635018256">
          <w:marLeft w:val="0"/>
          <w:marRight w:val="0"/>
          <w:marTop w:val="0"/>
          <w:marBottom w:val="0"/>
          <w:divBdr>
            <w:top w:val="none" w:sz="0" w:space="0" w:color="auto"/>
            <w:left w:val="none" w:sz="0" w:space="0" w:color="auto"/>
            <w:bottom w:val="none" w:sz="0" w:space="0" w:color="auto"/>
            <w:right w:val="none" w:sz="0" w:space="0" w:color="auto"/>
          </w:divBdr>
        </w:div>
        <w:div w:id="1635018257">
          <w:marLeft w:val="0"/>
          <w:marRight w:val="0"/>
          <w:marTop w:val="0"/>
          <w:marBottom w:val="0"/>
          <w:divBdr>
            <w:top w:val="none" w:sz="0" w:space="0" w:color="auto"/>
            <w:left w:val="none" w:sz="0" w:space="0" w:color="auto"/>
            <w:bottom w:val="none" w:sz="0" w:space="0" w:color="auto"/>
            <w:right w:val="none" w:sz="0" w:space="0" w:color="auto"/>
          </w:divBdr>
        </w:div>
        <w:div w:id="1635018258">
          <w:marLeft w:val="0"/>
          <w:marRight w:val="0"/>
          <w:marTop w:val="0"/>
          <w:marBottom w:val="0"/>
          <w:divBdr>
            <w:top w:val="none" w:sz="0" w:space="0" w:color="auto"/>
            <w:left w:val="none" w:sz="0" w:space="0" w:color="auto"/>
            <w:bottom w:val="none" w:sz="0" w:space="0" w:color="auto"/>
            <w:right w:val="none" w:sz="0" w:space="0" w:color="auto"/>
          </w:divBdr>
        </w:div>
        <w:div w:id="1635018259">
          <w:marLeft w:val="0"/>
          <w:marRight w:val="0"/>
          <w:marTop w:val="0"/>
          <w:marBottom w:val="0"/>
          <w:divBdr>
            <w:top w:val="none" w:sz="0" w:space="0" w:color="auto"/>
            <w:left w:val="none" w:sz="0" w:space="0" w:color="auto"/>
            <w:bottom w:val="none" w:sz="0" w:space="0" w:color="auto"/>
            <w:right w:val="none" w:sz="0" w:space="0" w:color="auto"/>
          </w:divBdr>
        </w:div>
        <w:div w:id="1635018260">
          <w:marLeft w:val="0"/>
          <w:marRight w:val="0"/>
          <w:marTop w:val="0"/>
          <w:marBottom w:val="0"/>
          <w:divBdr>
            <w:top w:val="none" w:sz="0" w:space="0" w:color="auto"/>
            <w:left w:val="none" w:sz="0" w:space="0" w:color="auto"/>
            <w:bottom w:val="none" w:sz="0" w:space="0" w:color="auto"/>
            <w:right w:val="none" w:sz="0" w:space="0" w:color="auto"/>
          </w:divBdr>
        </w:div>
        <w:div w:id="1635018262">
          <w:marLeft w:val="0"/>
          <w:marRight w:val="0"/>
          <w:marTop w:val="0"/>
          <w:marBottom w:val="0"/>
          <w:divBdr>
            <w:top w:val="none" w:sz="0" w:space="0" w:color="auto"/>
            <w:left w:val="none" w:sz="0" w:space="0" w:color="auto"/>
            <w:bottom w:val="none" w:sz="0" w:space="0" w:color="auto"/>
            <w:right w:val="none" w:sz="0" w:space="0" w:color="auto"/>
          </w:divBdr>
        </w:div>
        <w:div w:id="1635018263">
          <w:marLeft w:val="0"/>
          <w:marRight w:val="0"/>
          <w:marTop w:val="0"/>
          <w:marBottom w:val="0"/>
          <w:divBdr>
            <w:top w:val="none" w:sz="0" w:space="0" w:color="auto"/>
            <w:left w:val="none" w:sz="0" w:space="0" w:color="auto"/>
            <w:bottom w:val="none" w:sz="0" w:space="0" w:color="auto"/>
            <w:right w:val="none" w:sz="0" w:space="0" w:color="auto"/>
          </w:divBdr>
        </w:div>
        <w:div w:id="1635018264">
          <w:marLeft w:val="0"/>
          <w:marRight w:val="0"/>
          <w:marTop w:val="0"/>
          <w:marBottom w:val="0"/>
          <w:divBdr>
            <w:top w:val="none" w:sz="0" w:space="0" w:color="auto"/>
            <w:left w:val="none" w:sz="0" w:space="0" w:color="auto"/>
            <w:bottom w:val="none" w:sz="0" w:space="0" w:color="auto"/>
            <w:right w:val="none" w:sz="0" w:space="0" w:color="auto"/>
          </w:divBdr>
        </w:div>
        <w:div w:id="1635018265">
          <w:marLeft w:val="0"/>
          <w:marRight w:val="0"/>
          <w:marTop w:val="0"/>
          <w:marBottom w:val="0"/>
          <w:divBdr>
            <w:top w:val="none" w:sz="0" w:space="0" w:color="auto"/>
            <w:left w:val="none" w:sz="0" w:space="0" w:color="auto"/>
            <w:bottom w:val="none" w:sz="0" w:space="0" w:color="auto"/>
            <w:right w:val="none" w:sz="0" w:space="0" w:color="auto"/>
          </w:divBdr>
        </w:div>
        <w:div w:id="1635018266">
          <w:marLeft w:val="0"/>
          <w:marRight w:val="0"/>
          <w:marTop w:val="0"/>
          <w:marBottom w:val="0"/>
          <w:divBdr>
            <w:top w:val="none" w:sz="0" w:space="0" w:color="auto"/>
            <w:left w:val="none" w:sz="0" w:space="0" w:color="auto"/>
            <w:bottom w:val="none" w:sz="0" w:space="0" w:color="auto"/>
            <w:right w:val="none" w:sz="0" w:space="0" w:color="auto"/>
          </w:divBdr>
        </w:div>
        <w:div w:id="1635018267">
          <w:marLeft w:val="0"/>
          <w:marRight w:val="0"/>
          <w:marTop w:val="0"/>
          <w:marBottom w:val="0"/>
          <w:divBdr>
            <w:top w:val="none" w:sz="0" w:space="0" w:color="auto"/>
            <w:left w:val="none" w:sz="0" w:space="0" w:color="auto"/>
            <w:bottom w:val="none" w:sz="0" w:space="0" w:color="auto"/>
            <w:right w:val="none" w:sz="0" w:space="0" w:color="auto"/>
          </w:divBdr>
        </w:div>
        <w:div w:id="1635018268">
          <w:marLeft w:val="0"/>
          <w:marRight w:val="0"/>
          <w:marTop w:val="0"/>
          <w:marBottom w:val="0"/>
          <w:divBdr>
            <w:top w:val="none" w:sz="0" w:space="0" w:color="auto"/>
            <w:left w:val="none" w:sz="0" w:space="0" w:color="auto"/>
            <w:bottom w:val="none" w:sz="0" w:space="0" w:color="auto"/>
            <w:right w:val="none" w:sz="0" w:space="0" w:color="auto"/>
          </w:divBdr>
        </w:div>
        <w:div w:id="1635018269">
          <w:marLeft w:val="0"/>
          <w:marRight w:val="0"/>
          <w:marTop w:val="0"/>
          <w:marBottom w:val="0"/>
          <w:divBdr>
            <w:top w:val="none" w:sz="0" w:space="0" w:color="auto"/>
            <w:left w:val="none" w:sz="0" w:space="0" w:color="auto"/>
            <w:bottom w:val="none" w:sz="0" w:space="0" w:color="auto"/>
            <w:right w:val="none" w:sz="0" w:space="0" w:color="auto"/>
          </w:divBdr>
        </w:div>
        <w:div w:id="1635018270">
          <w:marLeft w:val="0"/>
          <w:marRight w:val="0"/>
          <w:marTop w:val="0"/>
          <w:marBottom w:val="0"/>
          <w:divBdr>
            <w:top w:val="none" w:sz="0" w:space="0" w:color="auto"/>
            <w:left w:val="none" w:sz="0" w:space="0" w:color="auto"/>
            <w:bottom w:val="none" w:sz="0" w:space="0" w:color="auto"/>
            <w:right w:val="none" w:sz="0" w:space="0" w:color="auto"/>
          </w:divBdr>
        </w:div>
        <w:div w:id="1635018271">
          <w:marLeft w:val="0"/>
          <w:marRight w:val="0"/>
          <w:marTop w:val="0"/>
          <w:marBottom w:val="0"/>
          <w:divBdr>
            <w:top w:val="none" w:sz="0" w:space="0" w:color="auto"/>
            <w:left w:val="none" w:sz="0" w:space="0" w:color="auto"/>
            <w:bottom w:val="none" w:sz="0" w:space="0" w:color="auto"/>
            <w:right w:val="none" w:sz="0" w:space="0" w:color="auto"/>
          </w:divBdr>
        </w:div>
        <w:div w:id="1635018272">
          <w:marLeft w:val="0"/>
          <w:marRight w:val="0"/>
          <w:marTop w:val="0"/>
          <w:marBottom w:val="0"/>
          <w:divBdr>
            <w:top w:val="none" w:sz="0" w:space="0" w:color="auto"/>
            <w:left w:val="none" w:sz="0" w:space="0" w:color="auto"/>
            <w:bottom w:val="none" w:sz="0" w:space="0" w:color="auto"/>
            <w:right w:val="none" w:sz="0" w:space="0" w:color="auto"/>
          </w:divBdr>
        </w:div>
        <w:div w:id="1635018273">
          <w:marLeft w:val="0"/>
          <w:marRight w:val="0"/>
          <w:marTop w:val="0"/>
          <w:marBottom w:val="0"/>
          <w:divBdr>
            <w:top w:val="none" w:sz="0" w:space="0" w:color="auto"/>
            <w:left w:val="none" w:sz="0" w:space="0" w:color="auto"/>
            <w:bottom w:val="none" w:sz="0" w:space="0" w:color="auto"/>
            <w:right w:val="none" w:sz="0" w:space="0" w:color="auto"/>
          </w:divBdr>
        </w:div>
        <w:div w:id="1635018274">
          <w:marLeft w:val="0"/>
          <w:marRight w:val="0"/>
          <w:marTop w:val="0"/>
          <w:marBottom w:val="0"/>
          <w:divBdr>
            <w:top w:val="none" w:sz="0" w:space="0" w:color="auto"/>
            <w:left w:val="none" w:sz="0" w:space="0" w:color="auto"/>
            <w:bottom w:val="none" w:sz="0" w:space="0" w:color="auto"/>
            <w:right w:val="none" w:sz="0" w:space="0" w:color="auto"/>
          </w:divBdr>
        </w:div>
        <w:div w:id="1635018276">
          <w:marLeft w:val="0"/>
          <w:marRight w:val="0"/>
          <w:marTop w:val="0"/>
          <w:marBottom w:val="0"/>
          <w:divBdr>
            <w:top w:val="none" w:sz="0" w:space="0" w:color="auto"/>
            <w:left w:val="none" w:sz="0" w:space="0" w:color="auto"/>
            <w:bottom w:val="none" w:sz="0" w:space="0" w:color="auto"/>
            <w:right w:val="none" w:sz="0" w:space="0" w:color="auto"/>
          </w:divBdr>
        </w:div>
        <w:div w:id="1635018277">
          <w:marLeft w:val="0"/>
          <w:marRight w:val="0"/>
          <w:marTop w:val="0"/>
          <w:marBottom w:val="0"/>
          <w:divBdr>
            <w:top w:val="none" w:sz="0" w:space="0" w:color="auto"/>
            <w:left w:val="none" w:sz="0" w:space="0" w:color="auto"/>
            <w:bottom w:val="none" w:sz="0" w:space="0" w:color="auto"/>
            <w:right w:val="none" w:sz="0" w:space="0" w:color="auto"/>
          </w:divBdr>
        </w:div>
        <w:div w:id="1635018279">
          <w:marLeft w:val="0"/>
          <w:marRight w:val="0"/>
          <w:marTop w:val="0"/>
          <w:marBottom w:val="0"/>
          <w:divBdr>
            <w:top w:val="none" w:sz="0" w:space="0" w:color="auto"/>
            <w:left w:val="none" w:sz="0" w:space="0" w:color="auto"/>
            <w:bottom w:val="none" w:sz="0" w:space="0" w:color="auto"/>
            <w:right w:val="none" w:sz="0" w:space="0" w:color="auto"/>
          </w:divBdr>
        </w:div>
        <w:div w:id="1635018280">
          <w:marLeft w:val="0"/>
          <w:marRight w:val="0"/>
          <w:marTop w:val="0"/>
          <w:marBottom w:val="0"/>
          <w:divBdr>
            <w:top w:val="none" w:sz="0" w:space="0" w:color="auto"/>
            <w:left w:val="none" w:sz="0" w:space="0" w:color="auto"/>
            <w:bottom w:val="none" w:sz="0" w:space="0" w:color="auto"/>
            <w:right w:val="none" w:sz="0" w:space="0" w:color="auto"/>
          </w:divBdr>
        </w:div>
        <w:div w:id="1635018281">
          <w:marLeft w:val="0"/>
          <w:marRight w:val="0"/>
          <w:marTop w:val="0"/>
          <w:marBottom w:val="0"/>
          <w:divBdr>
            <w:top w:val="none" w:sz="0" w:space="0" w:color="auto"/>
            <w:left w:val="none" w:sz="0" w:space="0" w:color="auto"/>
            <w:bottom w:val="none" w:sz="0" w:space="0" w:color="auto"/>
            <w:right w:val="none" w:sz="0" w:space="0" w:color="auto"/>
          </w:divBdr>
        </w:div>
        <w:div w:id="1635018282">
          <w:marLeft w:val="0"/>
          <w:marRight w:val="0"/>
          <w:marTop w:val="0"/>
          <w:marBottom w:val="0"/>
          <w:divBdr>
            <w:top w:val="none" w:sz="0" w:space="0" w:color="auto"/>
            <w:left w:val="none" w:sz="0" w:space="0" w:color="auto"/>
            <w:bottom w:val="none" w:sz="0" w:space="0" w:color="auto"/>
            <w:right w:val="none" w:sz="0" w:space="0" w:color="auto"/>
          </w:divBdr>
        </w:div>
        <w:div w:id="1635018283">
          <w:marLeft w:val="0"/>
          <w:marRight w:val="0"/>
          <w:marTop w:val="0"/>
          <w:marBottom w:val="0"/>
          <w:divBdr>
            <w:top w:val="none" w:sz="0" w:space="0" w:color="auto"/>
            <w:left w:val="none" w:sz="0" w:space="0" w:color="auto"/>
            <w:bottom w:val="none" w:sz="0" w:space="0" w:color="auto"/>
            <w:right w:val="none" w:sz="0" w:space="0" w:color="auto"/>
          </w:divBdr>
        </w:div>
        <w:div w:id="1635018284">
          <w:marLeft w:val="0"/>
          <w:marRight w:val="0"/>
          <w:marTop w:val="0"/>
          <w:marBottom w:val="0"/>
          <w:divBdr>
            <w:top w:val="none" w:sz="0" w:space="0" w:color="auto"/>
            <w:left w:val="none" w:sz="0" w:space="0" w:color="auto"/>
            <w:bottom w:val="none" w:sz="0" w:space="0" w:color="auto"/>
            <w:right w:val="none" w:sz="0" w:space="0" w:color="auto"/>
          </w:divBdr>
        </w:div>
        <w:div w:id="1635018285">
          <w:marLeft w:val="0"/>
          <w:marRight w:val="0"/>
          <w:marTop w:val="0"/>
          <w:marBottom w:val="0"/>
          <w:divBdr>
            <w:top w:val="none" w:sz="0" w:space="0" w:color="auto"/>
            <w:left w:val="none" w:sz="0" w:space="0" w:color="auto"/>
            <w:bottom w:val="none" w:sz="0" w:space="0" w:color="auto"/>
            <w:right w:val="none" w:sz="0" w:space="0" w:color="auto"/>
          </w:divBdr>
        </w:div>
        <w:div w:id="1635018286">
          <w:marLeft w:val="0"/>
          <w:marRight w:val="0"/>
          <w:marTop w:val="0"/>
          <w:marBottom w:val="0"/>
          <w:divBdr>
            <w:top w:val="none" w:sz="0" w:space="0" w:color="auto"/>
            <w:left w:val="none" w:sz="0" w:space="0" w:color="auto"/>
            <w:bottom w:val="none" w:sz="0" w:space="0" w:color="auto"/>
            <w:right w:val="none" w:sz="0" w:space="0" w:color="auto"/>
          </w:divBdr>
        </w:div>
        <w:div w:id="1635018287">
          <w:marLeft w:val="0"/>
          <w:marRight w:val="0"/>
          <w:marTop w:val="0"/>
          <w:marBottom w:val="0"/>
          <w:divBdr>
            <w:top w:val="none" w:sz="0" w:space="0" w:color="auto"/>
            <w:left w:val="none" w:sz="0" w:space="0" w:color="auto"/>
            <w:bottom w:val="none" w:sz="0" w:space="0" w:color="auto"/>
            <w:right w:val="none" w:sz="0" w:space="0" w:color="auto"/>
          </w:divBdr>
        </w:div>
        <w:div w:id="1635018288">
          <w:marLeft w:val="0"/>
          <w:marRight w:val="0"/>
          <w:marTop w:val="0"/>
          <w:marBottom w:val="0"/>
          <w:divBdr>
            <w:top w:val="none" w:sz="0" w:space="0" w:color="auto"/>
            <w:left w:val="none" w:sz="0" w:space="0" w:color="auto"/>
            <w:bottom w:val="none" w:sz="0" w:space="0" w:color="auto"/>
            <w:right w:val="none" w:sz="0" w:space="0" w:color="auto"/>
          </w:divBdr>
        </w:div>
        <w:div w:id="1635018290">
          <w:marLeft w:val="0"/>
          <w:marRight w:val="0"/>
          <w:marTop w:val="0"/>
          <w:marBottom w:val="0"/>
          <w:divBdr>
            <w:top w:val="none" w:sz="0" w:space="0" w:color="auto"/>
            <w:left w:val="none" w:sz="0" w:space="0" w:color="auto"/>
            <w:bottom w:val="none" w:sz="0" w:space="0" w:color="auto"/>
            <w:right w:val="none" w:sz="0" w:space="0" w:color="auto"/>
          </w:divBdr>
        </w:div>
        <w:div w:id="1635018291">
          <w:marLeft w:val="0"/>
          <w:marRight w:val="0"/>
          <w:marTop w:val="0"/>
          <w:marBottom w:val="0"/>
          <w:divBdr>
            <w:top w:val="none" w:sz="0" w:space="0" w:color="auto"/>
            <w:left w:val="none" w:sz="0" w:space="0" w:color="auto"/>
            <w:bottom w:val="none" w:sz="0" w:space="0" w:color="auto"/>
            <w:right w:val="none" w:sz="0" w:space="0" w:color="auto"/>
          </w:divBdr>
        </w:div>
        <w:div w:id="1635018292">
          <w:marLeft w:val="0"/>
          <w:marRight w:val="0"/>
          <w:marTop w:val="0"/>
          <w:marBottom w:val="0"/>
          <w:divBdr>
            <w:top w:val="none" w:sz="0" w:space="0" w:color="auto"/>
            <w:left w:val="none" w:sz="0" w:space="0" w:color="auto"/>
            <w:bottom w:val="none" w:sz="0" w:space="0" w:color="auto"/>
            <w:right w:val="none" w:sz="0" w:space="0" w:color="auto"/>
          </w:divBdr>
        </w:div>
        <w:div w:id="1635018293">
          <w:marLeft w:val="0"/>
          <w:marRight w:val="0"/>
          <w:marTop w:val="0"/>
          <w:marBottom w:val="0"/>
          <w:divBdr>
            <w:top w:val="none" w:sz="0" w:space="0" w:color="auto"/>
            <w:left w:val="none" w:sz="0" w:space="0" w:color="auto"/>
            <w:bottom w:val="none" w:sz="0" w:space="0" w:color="auto"/>
            <w:right w:val="none" w:sz="0" w:space="0" w:color="auto"/>
          </w:divBdr>
        </w:div>
        <w:div w:id="1635018294">
          <w:marLeft w:val="0"/>
          <w:marRight w:val="0"/>
          <w:marTop w:val="0"/>
          <w:marBottom w:val="0"/>
          <w:divBdr>
            <w:top w:val="none" w:sz="0" w:space="0" w:color="auto"/>
            <w:left w:val="none" w:sz="0" w:space="0" w:color="auto"/>
            <w:bottom w:val="none" w:sz="0" w:space="0" w:color="auto"/>
            <w:right w:val="none" w:sz="0" w:space="0" w:color="auto"/>
          </w:divBdr>
        </w:div>
        <w:div w:id="1635018295">
          <w:marLeft w:val="0"/>
          <w:marRight w:val="0"/>
          <w:marTop w:val="0"/>
          <w:marBottom w:val="0"/>
          <w:divBdr>
            <w:top w:val="none" w:sz="0" w:space="0" w:color="auto"/>
            <w:left w:val="none" w:sz="0" w:space="0" w:color="auto"/>
            <w:bottom w:val="none" w:sz="0" w:space="0" w:color="auto"/>
            <w:right w:val="none" w:sz="0" w:space="0" w:color="auto"/>
          </w:divBdr>
        </w:div>
        <w:div w:id="1635018296">
          <w:marLeft w:val="0"/>
          <w:marRight w:val="0"/>
          <w:marTop w:val="0"/>
          <w:marBottom w:val="0"/>
          <w:divBdr>
            <w:top w:val="none" w:sz="0" w:space="0" w:color="auto"/>
            <w:left w:val="none" w:sz="0" w:space="0" w:color="auto"/>
            <w:bottom w:val="none" w:sz="0" w:space="0" w:color="auto"/>
            <w:right w:val="none" w:sz="0" w:space="0" w:color="auto"/>
          </w:divBdr>
        </w:div>
        <w:div w:id="1635018297">
          <w:marLeft w:val="0"/>
          <w:marRight w:val="0"/>
          <w:marTop w:val="0"/>
          <w:marBottom w:val="0"/>
          <w:divBdr>
            <w:top w:val="none" w:sz="0" w:space="0" w:color="auto"/>
            <w:left w:val="none" w:sz="0" w:space="0" w:color="auto"/>
            <w:bottom w:val="none" w:sz="0" w:space="0" w:color="auto"/>
            <w:right w:val="none" w:sz="0" w:space="0" w:color="auto"/>
          </w:divBdr>
        </w:div>
        <w:div w:id="1635018298">
          <w:marLeft w:val="0"/>
          <w:marRight w:val="0"/>
          <w:marTop w:val="0"/>
          <w:marBottom w:val="0"/>
          <w:divBdr>
            <w:top w:val="none" w:sz="0" w:space="0" w:color="auto"/>
            <w:left w:val="none" w:sz="0" w:space="0" w:color="auto"/>
            <w:bottom w:val="none" w:sz="0" w:space="0" w:color="auto"/>
            <w:right w:val="none" w:sz="0" w:space="0" w:color="auto"/>
          </w:divBdr>
        </w:div>
        <w:div w:id="1635018299">
          <w:marLeft w:val="0"/>
          <w:marRight w:val="0"/>
          <w:marTop w:val="0"/>
          <w:marBottom w:val="0"/>
          <w:divBdr>
            <w:top w:val="none" w:sz="0" w:space="0" w:color="auto"/>
            <w:left w:val="none" w:sz="0" w:space="0" w:color="auto"/>
            <w:bottom w:val="none" w:sz="0" w:space="0" w:color="auto"/>
            <w:right w:val="none" w:sz="0" w:space="0" w:color="auto"/>
          </w:divBdr>
        </w:div>
        <w:div w:id="1635018300">
          <w:marLeft w:val="0"/>
          <w:marRight w:val="0"/>
          <w:marTop w:val="0"/>
          <w:marBottom w:val="0"/>
          <w:divBdr>
            <w:top w:val="none" w:sz="0" w:space="0" w:color="auto"/>
            <w:left w:val="none" w:sz="0" w:space="0" w:color="auto"/>
            <w:bottom w:val="none" w:sz="0" w:space="0" w:color="auto"/>
            <w:right w:val="none" w:sz="0" w:space="0" w:color="auto"/>
          </w:divBdr>
        </w:div>
        <w:div w:id="1635018301">
          <w:marLeft w:val="0"/>
          <w:marRight w:val="0"/>
          <w:marTop w:val="0"/>
          <w:marBottom w:val="0"/>
          <w:divBdr>
            <w:top w:val="none" w:sz="0" w:space="0" w:color="auto"/>
            <w:left w:val="none" w:sz="0" w:space="0" w:color="auto"/>
            <w:bottom w:val="none" w:sz="0" w:space="0" w:color="auto"/>
            <w:right w:val="none" w:sz="0" w:space="0" w:color="auto"/>
          </w:divBdr>
        </w:div>
        <w:div w:id="1635018302">
          <w:marLeft w:val="0"/>
          <w:marRight w:val="0"/>
          <w:marTop w:val="0"/>
          <w:marBottom w:val="0"/>
          <w:divBdr>
            <w:top w:val="none" w:sz="0" w:space="0" w:color="auto"/>
            <w:left w:val="none" w:sz="0" w:space="0" w:color="auto"/>
            <w:bottom w:val="none" w:sz="0" w:space="0" w:color="auto"/>
            <w:right w:val="none" w:sz="0" w:space="0" w:color="auto"/>
          </w:divBdr>
        </w:div>
        <w:div w:id="1635018303">
          <w:marLeft w:val="0"/>
          <w:marRight w:val="0"/>
          <w:marTop w:val="0"/>
          <w:marBottom w:val="0"/>
          <w:divBdr>
            <w:top w:val="none" w:sz="0" w:space="0" w:color="auto"/>
            <w:left w:val="none" w:sz="0" w:space="0" w:color="auto"/>
            <w:bottom w:val="none" w:sz="0" w:space="0" w:color="auto"/>
            <w:right w:val="none" w:sz="0" w:space="0" w:color="auto"/>
          </w:divBdr>
        </w:div>
        <w:div w:id="1635018304">
          <w:marLeft w:val="0"/>
          <w:marRight w:val="0"/>
          <w:marTop w:val="0"/>
          <w:marBottom w:val="0"/>
          <w:divBdr>
            <w:top w:val="none" w:sz="0" w:space="0" w:color="auto"/>
            <w:left w:val="none" w:sz="0" w:space="0" w:color="auto"/>
            <w:bottom w:val="none" w:sz="0" w:space="0" w:color="auto"/>
            <w:right w:val="none" w:sz="0" w:space="0" w:color="auto"/>
          </w:divBdr>
        </w:div>
        <w:div w:id="1635018305">
          <w:marLeft w:val="0"/>
          <w:marRight w:val="0"/>
          <w:marTop w:val="0"/>
          <w:marBottom w:val="0"/>
          <w:divBdr>
            <w:top w:val="none" w:sz="0" w:space="0" w:color="auto"/>
            <w:left w:val="none" w:sz="0" w:space="0" w:color="auto"/>
            <w:bottom w:val="none" w:sz="0" w:space="0" w:color="auto"/>
            <w:right w:val="none" w:sz="0" w:space="0" w:color="auto"/>
          </w:divBdr>
        </w:div>
        <w:div w:id="1635018306">
          <w:marLeft w:val="0"/>
          <w:marRight w:val="0"/>
          <w:marTop w:val="0"/>
          <w:marBottom w:val="0"/>
          <w:divBdr>
            <w:top w:val="none" w:sz="0" w:space="0" w:color="auto"/>
            <w:left w:val="none" w:sz="0" w:space="0" w:color="auto"/>
            <w:bottom w:val="none" w:sz="0" w:space="0" w:color="auto"/>
            <w:right w:val="none" w:sz="0" w:space="0" w:color="auto"/>
          </w:divBdr>
        </w:div>
        <w:div w:id="1635018307">
          <w:marLeft w:val="0"/>
          <w:marRight w:val="0"/>
          <w:marTop w:val="0"/>
          <w:marBottom w:val="0"/>
          <w:divBdr>
            <w:top w:val="none" w:sz="0" w:space="0" w:color="auto"/>
            <w:left w:val="none" w:sz="0" w:space="0" w:color="auto"/>
            <w:bottom w:val="none" w:sz="0" w:space="0" w:color="auto"/>
            <w:right w:val="none" w:sz="0" w:space="0" w:color="auto"/>
          </w:divBdr>
        </w:div>
        <w:div w:id="1635018308">
          <w:marLeft w:val="0"/>
          <w:marRight w:val="0"/>
          <w:marTop w:val="0"/>
          <w:marBottom w:val="0"/>
          <w:divBdr>
            <w:top w:val="none" w:sz="0" w:space="0" w:color="auto"/>
            <w:left w:val="none" w:sz="0" w:space="0" w:color="auto"/>
            <w:bottom w:val="none" w:sz="0" w:space="0" w:color="auto"/>
            <w:right w:val="none" w:sz="0" w:space="0" w:color="auto"/>
          </w:divBdr>
        </w:div>
        <w:div w:id="1635018309">
          <w:marLeft w:val="0"/>
          <w:marRight w:val="0"/>
          <w:marTop w:val="0"/>
          <w:marBottom w:val="0"/>
          <w:divBdr>
            <w:top w:val="none" w:sz="0" w:space="0" w:color="auto"/>
            <w:left w:val="none" w:sz="0" w:space="0" w:color="auto"/>
            <w:bottom w:val="none" w:sz="0" w:space="0" w:color="auto"/>
            <w:right w:val="none" w:sz="0" w:space="0" w:color="auto"/>
          </w:divBdr>
        </w:div>
        <w:div w:id="1635018310">
          <w:marLeft w:val="0"/>
          <w:marRight w:val="0"/>
          <w:marTop w:val="0"/>
          <w:marBottom w:val="0"/>
          <w:divBdr>
            <w:top w:val="none" w:sz="0" w:space="0" w:color="auto"/>
            <w:left w:val="none" w:sz="0" w:space="0" w:color="auto"/>
            <w:bottom w:val="none" w:sz="0" w:space="0" w:color="auto"/>
            <w:right w:val="none" w:sz="0" w:space="0" w:color="auto"/>
          </w:divBdr>
        </w:div>
        <w:div w:id="1635018311">
          <w:marLeft w:val="0"/>
          <w:marRight w:val="0"/>
          <w:marTop w:val="0"/>
          <w:marBottom w:val="0"/>
          <w:divBdr>
            <w:top w:val="none" w:sz="0" w:space="0" w:color="auto"/>
            <w:left w:val="none" w:sz="0" w:space="0" w:color="auto"/>
            <w:bottom w:val="none" w:sz="0" w:space="0" w:color="auto"/>
            <w:right w:val="none" w:sz="0" w:space="0" w:color="auto"/>
          </w:divBdr>
        </w:div>
        <w:div w:id="1635018313">
          <w:marLeft w:val="0"/>
          <w:marRight w:val="0"/>
          <w:marTop w:val="0"/>
          <w:marBottom w:val="0"/>
          <w:divBdr>
            <w:top w:val="none" w:sz="0" w:space="0" w:color="auto"/>
            <w:left w:val="none" w:sz="0" w:space="0" w:color="auto"/>
            <w:bottom w:val="none" w:sz="0" w:space="0" w:color="auto"/>
            <w:right w:val="none" w:sz="0" w:space="0" w:color="auto"/>
          </w:divBdr>
        </w:div>
        <w:div w:id="1635018314">
          <w:marLeft w:val="0"/>
          <w:marRight w:val="0"/>
          <w:marTop w:val="0"/>
          <w:marBottom w:val="0"/>
          <w:divBdr>
            <w:top w:val="none" w:sz="0" w:space="0" w:color="auto"/>
            <w:left w:val="none" w:sz="0" w:space="0" w:color="auto"/>
            <w:bottom w:val="none" w:sz="0" w:space="0" w:color="auto"/>
            <w:right w:val="none" w:sz="0" w:space="0" w:color="auto"/>
          </w:divBdr>
        </w:div>
        <w:div w:id="1635018315">
          <w:marLeft w:val="0"/>
          <w:marRight w:val="0"/>
          <w:marTop w:val="0"/>
          <w:marBottom w:val="0"/>
          <w:divBdr>
            <w:top w:val="none" w:sz="0" w:space="0" w:color="auto"/>
            <w:left w:val="none" w:sz="0" w:space="0" w:color="auto"/>
            <w:bottom w:val="none" w:sz="0" w:space="0" w:color="auto"/>
            <w:right w:val="none" w:sz="0" w:space="0" w:color="auto"/>
          </w:divBdr>
        </w:div>
        <w:div w:id="1635018316">
          <w:marLeft w:val="0"/>
          <w:marRight w:val="0"/>
          <w:marTop w:val="0"/>
          <w:marBottom w:val="0"/>
          <w:divBdr>
            <w:top w:val="none" w:sz="0" w:space="0" w:color="auto"/>
            <w:left w:val="none" w:sz="0" w:space="0" w:color="auto"/>
            <w:bottom w:val="none" w:sz="0" w:space="0" w:color="auto"/>
            <w:right w:val="none" w:sz="0" w:space="0" w:color="auto"/>
          </w:divBdr>
        </w:div>
        <w:div w:id="1635018317">
          <w:marLeft w:val="0"/>
          <w:marRight w:val="0"/>
          <w:marTop w:val="0"/>
          <w:marBottom w:val="0"/>
          <w:divBdr>
            <w:top w:val="none" w:sz="0" w:space="0" w:color="auto"/>
            <w:left w:val="none" w:sz="0" w:space="0" w:color="auto"/>
            <w:bottom w:val="none" w:sz="0" w:space="0" w:color="auto"/>
            <w:right w:val="none" w:sz="0" w:space="0" w:color="auto"/>
          </w:divBdr>
        </w:div>
        <w:div w:id="1635018318">
          <w:marLeft w:val="0"/>
          <w:marRight w:val="0"/>
          <w:marTop w:val="0"/>
          <w:marBottom w:val="0"/>
          <w:divBdr>
            <w:top w:val="none" w:sz="0" w:space="0" w:color="auto"/>
            <w:left w:val="none" w:sz="0" w:space="0" w:color="auto"/>
            <w:bottom w:val="none" w:sz="0" w:space="0" w:color="auto"/>
            <w:right w:val="none" w:sz="0" w:space="0" w:color="auto"/>
          </w:divBdr>
        </w:div>
        <w:div w:id="1635018319">
          <w:marLeft w:val="0"/>
          <w:marRight w:val="0"/>
          <w:marTop w:val="0"/>
          <w:marBottom w:val="0"/>
          <w:divBdr>
            <w:top w:val="none" w:sz="0" w:space="0" w:color="auto"/>
            <w:left w:val="none" w:sz="0" w:space="0" w:color="auto"/>
            <w:bottom w:val="none" w:sz="0" w:space="0" w:color="auto"/>
            <w:right w:val="none" w:sz="0" w:space="0" w:color="auto"/>
          </w:divBdr>
        </w:div>
        <w:div w:id="1635018320">
          <w:marLeft w:val="0"/>
          <w:marRight w:val="0"/>
          <w:marTop w:val="0"/>
          <w:marBottom w:val="0"/>
          <w:divBdr>
            <w:top w:val="none" w:sz="0" w:space="0" w:color="auto"/>
            <w:left w:val="none" w:sz="0" w:space="0" w:color="auto"/>
            <w:bottom w:val="none" w:sz="0" w:space="0" w:color="auto"/>
            <w:right w:val="none" w:sz="0" w:space="0" w:color="auto"/>
          </w:divBdr>
        </w:div>
        <w:div w:id="1635018321">
          <w:marLeft w:val="0"/>
          <w:marRight w:val="0"/>
          <w:marTop w:val="0"/>
          <w:marBottom w:val="0"/>
          <w:divBdr>
            <w:top w:val="none" w:sz="0" w:space="0" w:color="auto"/>
            <w:left w:val="none" w:sz="0" w:space="0" w:color="auto"/>
            <w:bottom w:val="none" w:sz="0" w:space="0" w:color="auto"/>
            <w:right w:val="none" w:sz="0" w:space="0" w:color="auto"/>
          </w:divBdr>
        </w:div>
        <w:div w:id="1635018322">
          <w:marLeft w:val="0"/>
          <w:marRight w:val="0"/>
          <w:marTop w:val="0"/>
          <w:marBottom w:val="0"/>
          <w:divBdr>
            <w:top w:val="none" w:sz="0" w:space="0" w:color="auto"/>
            <w:left w:val="none" w:sz="0" w:space="0" w:color="auto"/>
            <w:bottom w:val="none" w:sz="0" w:space="0" w:color="auto"/>
            <w:right w:val="none" w:sz="0" w:space="0" w:color="auto"/>
          </w:divBdr>
        </w:div>
        <w:div w:id="1635018323">
          <w:marLeft w:val="0"/>
          <w:marRight w:val="0"/>
          <w:marTop w:val="0"/>
          <w:marBottom w:val="0"/>
          <w:divBdr>
            <w:top w:val="none" w:sz="0" w:space="0" w:color="auto"/>
            <w:left w:val="none" w:sz="0" w:space="0" w:color="auto"/>
            <w:bottom w:val="none" w:sz="0" w:space="0" w:color="auto"/>
            <w:right w:val="none" w:sz="0" w:space="0" w:color="auto"/>
          </w:divBdr>
        </w:div>
        <w:div w:id="1635018324">
          <w:marLeft w:val="0"/>
          <w:marRight w:val="0"/>
          <w:marTop w:val="0"/>
          <w:marBottom w:val="0"/>
          <w:divBdr>
            <w:top w:val="none" w:sz="0" w:space="0" w:color="auto"/>
            <w:left w:val="none" w:sz="0" w:space="0" w:color="auto"/>
            <w:bottom w:val="none" w:sz="0" w:space="0" w:color="auto"/>
            <w:right w:val="none" w:sz="0" w:space="0" w:color="auto"/>
          </w:divBdr>
        </w:div>
        <w:div w:id="1635018325">
          <w:marLeft w:val="0"/>
          <w:marRight w:val="0"/>
          <w:marTop w:val="0"/>
          <w:marBottom w:val="0"/>
          <w:divBdr>
            <w:top w:val="none" w:sz="0" w:space="0" w:color="auto"/>
            <w:left w:val="none" w:sz="0" w:space="0" w:color="auto"/>
            <w:bottom w:val="none" w:sz="0" w:space="0" w:color="auto"/>
            <w:right w:val="none" w:sz="0" w:space="0" w:color="auto"/>
          </w:divBdr>
        </w:div>
        <w:div w:id="1635018326">
          <w:marLeft w:val="0"/>
          <w:marRight w:val="0"/>
          <w:marTop w:val="0"/>
          <w:marBottom w:val="0"/>
          <w:divBdr>
            <w:top w:val="none" w:sz="0" w:space="0" w:color="auto"/>
            <w:left w:val="none" w:sz="0" w:space="0" w:color="auto"/>
            <w:bottom w:val="none" w:sz="0" w:space="0" w:color="auto"/>
            <w:right w:val="none" w:sz="0" w:space="0" w:color="auto"/>
          </w:divBdr>
        </w:div>
        <w:div w:id="1635018327">
          <w:marLeft w:val="0"/>
          <w:marRight w:val="0"/>
          <w:marTop w:val="0"/>
          <w:marBottom w:val="0"/>
          <w:divBdr>
            <w:top w:val="none" w:sz="0" w:space="0" w:color="auto"/>
            <w:left w:val="none" w:sz="0" w:space="0" w:color="auto"/>
            <w:bottom w:val="none" w:sz="0" w:space="0" w:color="auto"/>
            <w:right w:val="none" w:sz="0" w:space="0" w:color="auto"/>
          </w:divBdr>
        </w:div>
        <w:div w:id="1635018328">
          <w:marLeft w:val="0"/>
          <w:marRight w:val="0"/>
          <w:marTop w:val="0"/>
          <w:marBottom w:val="0"/>
          <w:divBdr>
            <w:top w:val="none" w:sz="0" w:space="0" w:color="auto"/>
            <w:left w:val="none" w:sz="0" w:space="0" w:color="auto"/>
            <w:bottom w:val="none" w:sz="0" w:space="0" w:color="auto"/>
            <w:right w:val="none" w:sz="0" w:space="0" w:color="auto"/>
          </w:divBdr>
        </w:div>
      </w:divsChild>
    </w:div>
    <w:div w:id="1635018275">
      <w:marLeft w:val="0"/>
      <w:marRight w:val="0"/>
      <w:marTop w:val="0"/>
      <w:marBottom w:val="0"/>
      <w:divBdr>
        <w:top w:val="none" w:sz="0" w:space="0" w:color="auto"/>
        <w:left w:val="none" w:sz="0" w:space="0" w:color="auto"/>
        <w:bottom w:val="none" w:sz="0" w:space="0" w:color="auto"/>
        <w:right w:val="none" w:sz="0" w:space="0" w:color="auto"/>
      </w:divBdr>
      <w:divsChild>
        <w:div w:id="1635018278">
          <w:marLeft w:val="0"/>
          <w:marRight w:val="0"/>
          <w:marTop w:val="0"/>
          <w:marBottom w:val="0"/>
          <w:divBdr>
            <w:top w:val="none" w:sz="0" w:space="0" w:color="auto"/>
            <w:left w:val="none" w:sz="0" w:space="0" w:color="auto"/>
            <w:bottom w:val="none" w:sz="0" w:space="0" w:color="auto"/>
            <w:right w:val="none" w:sz="0" w:space="0" w:color="auto"/>
          </w:divBdr>
        </w:div>
        <w:div w:id="1635018312">
          <w:marLeft w:val="0"/>
          <w:marRight w:val="0"/>
          <w:marTop w:val="0"/>
          <w:marBottom w:val="0"/>
          <w:divBdr>
            <w:top w:val="none" w:sz="0" w:space="0" w:color="auto"/>
            <w:left w:val="none" w:sz="0" w:space="0" w:color="auto"/>
            <w:bottom w:val="none" w:sz="0" w:space="0" w:color="auto"/>
            <w:right w:val="none" w:sz="0" w:space="0" w:color="auto"/>
          </w:divBdr>
        </w:div>
      </w:divsChild>
    </w:div>
    <w:div w:id="1635018289">
      <w:marLeft w:val="0"/>
      <w:marRight w:val="0"/>
      <w:marTop w:val="0"/>
      <w:marBottom w:val="0"/>
      <w:divBdr>
        <w:top w:val="none" w:sz="0" w:space="0" w:color="auto"/>
        <w:left w:val="none" w:sz="0" w:space="0" w:color="auto"/>
        <w:bottom w:val="none" w:sz="0" w:space="0" w:color="auto"/>
        <w:right w:val="none" w:sz="0" w:space="0" w:color="auto"/>
      </w:divBdr>
      <w:divsChild>
        <w:div w:id="1635018244">
          <w:marLeft w:val="0"/>
          <w:marRight w:val="0"/>
          <w:marTop w:val="0"/>
          <w:marBottom w:val="0"/>
          <w:divBdr>
            <w:top w:val="none" w:sz="0" w:space="0" w:color="auto"/>
            <w:left w:val="none" w:sz="0" w:space="0" w:color="auto"/>
            <w:bottom w:val="none" w:sz="0" w:space="0" w:color="auto"/>
            <w:right w:val="none" w:sz="0" w:space="0" w:color="auto"/>
          </w:divBdr>
        </w:div>
        <w:div w:id="1635018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ebsite:%20http://www.uvt.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3</Pages>
  <Words>949</Words>
  <Characters>5414</Characters>
  <Application>Microsoft Office Outlook</Application>
  <DocSecurity>0</DocSecurity>
  <Lines>0</Lines>
  <Paragraphs>0</Paragraphs>
  <ScaleCrop>false</ScaleCrop>
  <Company>uvt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raduta</dc:creator>
  <cp:keywords/>
  <dc:description/>
  <cp:lastModifiedBy>AFRO</cp:lastModifiedBy>
  <cp:revision>12</cp:revision>
  <cp:lastPrinted>2013-05-15T08:04:00Z</cp:lastPrinted>
  <dcterms:created xsi:type="dcterms:W3CDTF">2013-04-16T07:32:00Z</dcterms:created>
  <dcterms:modified xsi:type="dcterms:W3CDTF">2013-05-31T10:50:00Z</dcterms:modified>
</cp:coreProperties>
</file>